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014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F319D97">
            <w:pPr>
              <w:pStyle w:val="2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86AE2F">
            <w:pPr>
              <w:pStyle w:val="2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91.140.01</w:t>
            </w:r>
          </w:p>
        </w:tc>
      </w:tr>
      <w:tr w14:paraId="78A0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ACEDE6">
            <w:pPr>
              <w:pStyle w:val="2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D183D23">
            <w:pPr>
              <w:pStyle w:val="2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P 41</w:t>
            </w:r>
          </w:p>
        </w:tc>
      </w:tr>
    </w:tbl>
    <w:tbl>
      <w:tblPr>
        <w:tblStyle w:val="4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95A49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4EBC97C">
            <w:pPr>
              <w:pStyle w:val="72"/>
              <w:framePr w:w="0" w:hRule="auto" w:wrap="auto" w:vAnchor="margin" w:hAnchor="text" w:xAlign="left" w:yAlign="inline"/>
              <w:rPr>
                <w:rFonts w:hint="eastAsia" w:ascii="宋体" w:hAnsi="宋体"/>
                <w:sz w:val="28"/>
                <w:szCs w:val="28"/>
              </w:rPr>
            </w:pPr>
            <w:bookmarkStart w:id="0" w:name="_Hlk26473981"/>
            <w:r>
              <w:rPr>
                <w:rFonts w:hint="eastAsia"/>
                <w:szCs w:val="96"/>
              </w:rPr>
              <w:t>DB</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42</w:t>
            </w:r>
            <w:r>
              <w:fldChar w:fldCharType="end"/>
            </w:r>
            <w:bookmarkEnd w:id="1"/>
          </w:p>
        </w:tc>
      </w:tr>
    </w:tbl>
    <w:p w14:paraId="5B69DEA5">
      <w:pPr>
        <w:pStyle w:val="73"/>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35024C42">
      <w:pPr>
        <w:pStyle w:val="218"/>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rPr>
        <w:t>42</w:t>
      </w:r>
      <w: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XXXX</w:t>
      </w:r>
      <w:r>
        <w:fldChar w:fldCharType="end"/>
      </w:r>
      <w:bookmarkEnd w:id="5"/>
    </w:p>
    <w:p w14:paraId="62666F4D">
      <w:pPr>
        <w:pStyle w:val="219"/>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A60433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3805A45">
      <w:pPr>
        <w:pStyle w:val="73"/>
        <w:framePr w:w="9639" w:h="6976" w:hRule="exact" w:hSpace="0" w:vSpace="0" w:hAnchor="page" w:y="6408"/>
        <w:jc w:val="center"/>
        <w:rPr>
          <w:rFonts w:hint="eastAsia" w:ascii="黑体" w:hAnsi="黑体" w:eastAsia="黑体"/>
          <w:b w:val="0"/>
          <w:bCs w:val="0"/>
          <w:w w:val="100"/>
        </w:rPr>
      </w:pPr>
    </w:p>
    <w:p w14:paraId="7D64E863">
      <w:pPr>
        <w:pStyle w:val="220"/>
        <w:framePr w:h="6974" w:hRule="exact" w:wrap="around" w:x="1419" w:anchorLock="1"/>
        <w:rPr>
          <w:rFonts w:hint="eastAsia"/>
        </w:rPr>
      </w:pPr>
      <w:r>
        <w:fldChar w:fldCharType="begin">
          <w:ffData>
            <w:name w:val="CSTD_NAME"/>
            <w:enabled/>
            <w:calcOnExit w:val="0"/>
            <w:textInput>
              <w:default w:val="城市工程地质定向钻探技术规程"/>
            </w:textInput>
          </w:ffData>
        </w:fldChar>
      </w:r>
      <w:bookmarkStart w:id="7" w:name="CSTD_NAME"/>
      <w:r>
        <w:instrText xml:space="preserve"> FORMTEXT </w:instrText>
      </w:r>
      <w:r>
        <w:fldChar w:fldCharType="separate"/>
      </w:r>
      <w:r>
        <w:rPr>
          <w:rFonts w:hint="eastAsia"/>
        </w:rPr>
        <w:t>城市工程地质定向钻探技术规程</w:t>
      </w:r>
      <w:r>
        <w:fldChar w:fldCharType="end"/>
      </w:r>
      <w:bookmarkEnd w:id="7"/>
    </w:p>
    <w:p w14:paraId="5825E511">
      <w:pPr>
        <w:framePr w:w="9639" w:h="6974" w:hRule="exact" w:wrap="around" w:vAnchor="page" w:hAnchor="page" w:x="1419" w:y="6408" w:anchorLock="1"/>
        <w:ind w:left="-1418"/>
      </w:pPr>
    </w:p>
    <w:p w14:paraId="1C29E9E2">
      <w:pPr>
        <w:pStyle w:val="14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directional drilling in urban engineering geotechnical investigation"/>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directional drilling in urban engineering geotechnical investigation</w:t>
      </w:r>
      <w:r>
        <w:rPr>
          <w:rFonts w:eastAsia="黑体"/>
          <w:szCs w:val="28"/>
        </w:rPr>
        <w:fldChar w:fldCharType="end"/>
      </w:r>
      <w:bookmarkEnd w:id="8"/>
    </w:p>
    <w:p w14:paraId="164622E6">
      <w:pPr>
        <w:framePr w:w="9639" w:h="6974" w:hRule="exact" w:wrap="around" w:vAnchor="page" w:hAnchor="page" w:x="1419" w:y="6408" w:anchorLock="1"/>
        <w:spacing w:line="760" w:lineRule="exact"/>
        <w:ind w:left="-1418"/>
      </w:pPr>
    </w:p>
    <w:p w14:paraId="1755E2D1">
      <w:pPr>
        <w:pStyle w:val="148"/>
        <w:framePr w:w="9639" w:h="6974" w:hRule="exact" w:wrap="around" w:vAnchor="page" w:hAnchor="page" w:x="1419" w:y="6408" w:anchorLock="1"/>
        <w:textAlignment w:val="bottom"/>
        <w:rPr>
          <w:rFonts w:eastAsia="黑体"/>
          <w:szCs w:val="28"/>
        </w:rPr>
      </w:pPr>
    </w:p>
    <w:p w14:paraId="122073C1">
      <w:pPr>
        <w:pStyle w:val="14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F63D24E">
      <w:pPr>
        <w:pStyle w:val="14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42BFE6B1">
      <w:pPr>
        <w:pStyle w:val="216"/>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1702EDC9">
      <w:pPr>
        <w:pStyle w:val="217"/>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tbl>
      <w:tblPr>
        <w:tblStyle w:val="46"/>
        <w:tblpPr w:leftFromText="180" w:rightFromText="180" w:vertAnchor="text" w:horzAnchor="page" w:tblpX="1412" w:tblpY="9912"/>
        <w:tblOverlap w:val="never"/>
        <w:tblW w:w="10388" w:type="dxa"/>
        <w:tblInd w:w="0" w:type="dxa"/>
        <w:tblLayout w:type="fixed"/>
        <w:tblCellMar>
          <w:top w:w="0" w:type="dxa"/>
          <w:left w:w="108" w:type="dxa"/>
          <w:bottom w:w="0" w:type="dxa"/>
          <w:right w:w="108" w:type="dxa"/>
        </w:tblCellMar>
      </w:tblPr>
      <w:tblGrid>
        <w:gridCol w:w="5954"/>
        <w:gridCol w:w="4434"/>
      </w:tblGrid>
      <w:tr w14:paraId="738DB716">
        <w:tblPrEx>
          <w:tblCellMar>
            <w:top w:w="0" w:type="dxa"/>
            <w:left w:w="108" w:type="dxa"/>
            <w:bottom w:w="0" w:type="dxa"/>
            <w:right w:w="108" w:type="dxa"/>
          </w:tblCellMar>
        </w:tblPrEx>
        <w:tc>
          <w:tcPr>
            <w:tcW w:w="5954" w:type="dxa"/>
            <w:noWrap/>
          </w:tcPr>
          <w:p w14:paraId="29C77E6A">
            <w:pPr>
              <w:widowControl/>
              <w:spacing w:line="0" w:lineRule="atLeast"/>
              <w:ind w:firstLine="1600" w:firstLineChars="500"/>
              <w:rPr>
                <w:rFonts w:ascii="黑体" w:eastAsia="黑体"/>
                <w:sz w:val="32"/>
                <w:szCs w:val="18"/>
              </w:rPr>
            </w:pPr>
            <w:r>
              <w:rPr>
                <w:rFonts w:hint="eastAsia" w:ascii="黑体" w:eastAsia="黑体"/>
                <w:sz w:val="32"/>
                <w:szCs w:val="18"/>
              </w:rPr>
              <w:t>湖北省住房和城乡建设厅</w:t>
            </w:r>
          </w:p>
        </w:tc>
        <w:tc>
          <w:tcPr>
            <w:tcW w:w="4434" w:type="dxa"/>
            <w:vMerge w:val="restart"/>
            <w:noWrap/>
            <w:vAlign w:val="center"/>
          </w:tcPr>
          <w:p w14:paraId="29965B43">
            <w:pPr>
              <w:widowControl/>
              <w:spacing w:line="0" w:lineRule="atLeast"/>
              <w:rPr>
                <w:rFonts w:ascii="黑体" w:eastAsia="黑体"/>
                <w:sz w:val="32"/>
                <w:szCs w:val="18"/>
              </w:rPr>
            </w:pPr>
            <w:r>
              <w:rPr>
                <w:rFonts w:hint="eastAsia" w:ascii="黑体" w:eastAsia="黑体"/>
                <w:sz w:val="32"/>
                <w:szCs w:val="18"/>
              </w:rPr>
              <w:t>联合发布</w:t>
            </w:r>
          </w:p>
        </w:tc>
      </w:tr>
      <w:tr w14:paraId="3D88E05C">
        <w:tblPrEx>
          <w:tblCellMar>
            <w:top w:w="0" w:type="dxa"/>
            <w:left w:w="108" w:type="dxa"/>
            <w:bottom w:w="0" w:type="dxa"/>
            <w:right w:w="108" w:type="dxa"/>
          </w:tblCellMar>
        </w:tblPrEx>
        <w:tc>
          <w:tcPr>
            <w:tcW w:w="5954" w:type="dxa"/>
            <w:noWrap/>
          </w:tcPr>
          <w:p w14:paraId="4F9AB0BC">
            <w:pPr>
              <w:widowControl/>
              <w:spacing w:line="0" w:lineRule="atLeast"/>
              <w:ind w:firstLine="1680" w:firstLineChars="500"/>
              <w:rPr>
                <w:rFonts w:ascii="黑体" w:eastAsia="黑体"/>
                <w:sz w:val="32"/>
                <w:szCs w:val="18"/>
              </w:rPr>
            </w:pPr>
            <w:r>
              <w:rPr>
                <w:rFonts w:hint="eastAsia" w:ascii="黑体" w:eastAsia="黑体"/>
                <w:spacing w:val="8"/>
                <w:kern w:val="0"/>
                <w:sz w:val="32"/>
                <w:szCs w:val="18"/>
                <w:fitText w:val="3360" w:id="-1469297664"/>
              </w:rPr>
              <w:t>湖北省市场监督管理局</w:t>
            </w:r>
          </w:p>
        </w:tc>
        <w:tc>
          <w:tcPr>
            <w:tcW w:w="4434" w:type="dxa"/>
            <w:vMerge w:val="continue"/>
            <w:noWrap/>
          </w:tcPr>
          <w:p w14:paraId="34A27B15">
            <w:pPr>
              <w:widowControl/>
              <w:spacing w:line="0" w:lineRule="atLeast"/>
              <w:jc w:val="center"/>
              <w:rPr>
                <w:rFonts w:ascii="黑体" w:eastAsia="黑体"/>
                <w:sz w:val="32"/>
                <w:szCs w:val="18"/>
              </w:rPr>
            </w:pPr>
          </w:p>
        </w:tc>
      </w:tr>
    </w:tbl>
    <w:p w14:paraId="6AB68D3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CEC2BB8">
      <w:pPr>
        <w:pStyle w:val="114"/>
        <w:spacing w:after="468"/>
      </w:pPr>
      <w:bookmarkStart w:id="17" w:name="BookMark1"/>
      <w:bookmarkStart w:id="18" w:name="_Toc111736871"/>
      <w:bookmarkStart w:id="19" w:name="_Toc113469391"/>
      <w:bookmarkStart w:id="20" w:name="_Toc185282730"/>
      <w:bookmarkStart w:id="21" w:name="_Toc215039921"/>
      <w:bookmarkStart w:id="22" w:name="_Toc209903004"/>
      <w:r>
        <w:rPr>
          <w:rFonts w:hint="eastAsia"/>
          <w:spacing w:val="320"/>
        </w:rPr>
        <w:t>目</w:t>
      </w:r>
      <w:r>
        <w:rPr>
          <w:rFonts w:hint="eastAsia"/>
        </w:rPr>
        <w:t>次</w:t>
      </w:r>
    </w:p>
    <w:p w14:paraId="78343F6D">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"_Toc215041287" </w:instrText>
      </w:r>
      <w:r>
        <w:fldChar w:fldCharType="separate"/>
      </w:r>
      <w:r>
        <w:rPr>
          <w:rStyle w:val="54"/>
          <w:rFonts w:hint="eastAsia"/>
          <w:kern w:val="0"/>
        </w:rPr>
        <w:t>前言</w:t>
      </w:r>
      <w:r>
        <w:rPr>
          <w:rFonts w:hint="eastAsia"/>
        </w:rPr>
        <w:tab/>
      </w:r>
      <w:r>
        <w:rPr>
          <w:rFonts w:hint="eastAsia"/>
        </w:rPr>
        <w:fldChar w:fldCharType="begin"/>
      </w:r>
      <w:r>
        <w:rPr>
          <w:rFonts w:hint="eastAsia"/>
        </w:rPr>
        <w:instrText xml:space="preserve"> </w:instrText>
      </w:r>
      <w:r>
        <w:instrText xml:space="preserve">PAGEREF _Toc215041287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8DFEB49">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"_Toc215041288" </w:instrText>
      </w:r>
      <w:r>
        <w:fldChar w:fldCharType="separate"/>
      </w:r>
      <w:r>
        <w:rPr>
          <w:rStyle w:val="54"/>
          <w:rFonts w:hint="eastAsia"/>
        </w:rPr>
        <w:t>引言</w:t>
      </w:r>
      <w:r>
        <w:rPr>
          <w:rFonts w:hint="eastAsia"/>
        </w:rPr>
        <w:tab/>
      </w:r>
      <w:r>
        <w:rPr>
          <w:rFonts w:hint="eastAsia"/>
        </w:rPr>
        <w:fldChar w:fldCharType="begin"/>
      </w:r>
      <w:r>
        <w:rPr>
          <w:rFonts w:hint="eastAsia"/>
        </w:rPr>
        <w:instrText xml:space="preserve"> </w:instrText>
      </w:r>
      <w:r>
        <w:instrText xml:space="preserve">PAGEREF _Toc215041288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22C050FC">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"_Toc215041289" </w:instrText>
      </w:r>
      <w:r>
        <w:fldChar w:fldCharType="separate"/>
      </w:r>
      <w:r>
        <w:rPr>
          <w:rStyle w:val="54"/>
          <w:rFonts w:hint="eastAsia"/>
        </w:rPr>
        <w:t>1</w:t>
      </w:r>
      <w:r>
        <w:rPr>
          <w:rStyle w:val="54"/>
        </w:rPr>
        <w:t xml:space="preserve"> </w:t>
      </w:r>
      <w:r>
        <w:rPr>
          <w:rStyle w:val="5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_Toc215041289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C0360B5">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"_Toc215041290" </w:instrText>
      </w:r>
      <w:r>
        <w:fldChar w:fldCharType="separate"/>
      </w:r>
      <w:r>
        <w:rPr>
          <w:rStyle w:val="54"/>
          <w:rFonts w:hint="eastAsia"/>
        </w:rPr>
        <w:t>2</w:t>
      </w:r>
      <w:r>
        <w:rPr>
          <w:rStyle w:val="54"/>
        </w:rPr>
        <w:t xml:space="preserve"> </w:t>
      </w:r>
      <w:r>
        <w:rPr>
          <w:rStyle w:val="5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_Toc215041290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753683">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"_Toc215041291" </w:instrText>
      </w:r>
      <w:r>
        <w:fldChar w:fldCharType="separate"/>
      </w:r>
      <w:r>
        <w:rPr>
          <w:rStyle w:val="54"/>
          <w:rFonts w:hint="eastAsia"/>
        </w:rPr>
        <w:t>3</w:t>
      </w:r>
      <w:r>
        <w:rPr>
          <w:rStyle w:val="54"/>
        </w:rPr>
        <w:t xml:space="preserve"> </w:t>
      </w:r>
      <w:r>
        <w:rPr>
          <w:rStyle w:val="5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_Toc215041291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A88034D">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"_Toc215041292" </w:instrText>
      </w:r>
      <w:r>
        <w:fldChar w:fldCharType="separate"/>
      </w:r>
      <w:r>
        <w:rPr>
          <w:rStyle w:val="54"/>
          <w:rFonts w:hint="eastAsia"/>
        </w:rPr>
        <w:t>4</w:t>
      </w:r>
      <w:r>
        <w:rPr>
          <w:rStyle w:val="54"/>
        </w:rPr>
        <w:t xml:space="preserve"> </w:t>
      </w:r>
      <w:r>
        <w:rPr>
          <w:rStyle w:val="54"/>
          <w:rFonts w:hint="eastAsia" w:ascii="Times New Roman"/>
        </w:rPr>
        <w:t xml:space="preserve"> 基本规定</w:t>
      </w:r>
      <w:r>
        <w:rPr>
          <w:rFonts w:hint="eastAsia"/>
        </w:rPr>
        <w:tab/>
      </w:r>
      <w:r>
        <w:rPr>
          <w:rFonts w:hint="eastAsia"/>
        </w:rPr>
        <w:fldChar w:fldCharType="begin"/>
      </w:r>
      <w:r>
        <w:rPr>
          <w:rFonts w:hint="eastAsia"/>
        </w:rPr>
        <w:instrText xml:space="preserve"> </w:instrText>
      </w:r>
      <w:r>
        <w:instrText xml:space="preserve">PAGEREF _Toc215041292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A311F7D">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"_Toc215041299" </w:instrText>
      </w:r>
      <w:r>
        <w:fldChar w:fldCharType="separate"/>
      </w:r>
      <w:r>
        <w:rPr>
          <w:rStyle w:val="54"/>
          <w:rFonts w:hint="eastAsia"/>
        </w:rPr>
        <w:t>5</w:t>
      </w:r>
      <w:r>
        <w:rPr>
          <w:rStyle w:val="54"/>
        </w:rPr>
        <w:t xml:space="preserve"> </w:t>
      </w:r>
      <w:r>
        <w:rPr>
          <w:rStyle w:val="54"/>
          <w:rFonts w:hint="eastAsia"/>
        </w:rPr>
        <w:t xml:space="preserve"> 定向钻设计</w:t>
      </w:r>
      <w:r>
        <w:rPr>
          <w:rFonts w:hint="eastAsia"/>
        </w:rPr>
        <w:tab/>
      </w:r>
      <w:r>
        <w:rPr>
          <w:rFonts w:hint="eastAsia"/>
        </w:rPr>
        <w:fldChar w:fldCharType="begin"/>
      </w:r>
      <w:r>
        <w:rPr>
          <w:rFonts w:hint="eastAsia"/>
        </w:rPr>
        <w:instrText xml:space="preserve"> </w:instrText>
      </w:r>
      <w:r>
        <w:instrText xml:space="preserve">PAGEREF _Toc215041299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E8028CD">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"_Toc215041300" </w:instrText>
      </w:r>
      <w:r>
        <w:fldChar w:fldCharType="separate"/>
      </w:r>
      <w:r>
        <w:rPr>
          <w:rStyle w:val="54"/>
          <w:rFonts w:hint="eastAsia" w:hAnsi="黑体"/>
        </w:rPr>
        <w:t>5.1</w:t>
      </w:r>
      <w:r>
        <w:rPr>
          <w:rFonts w:hint="eastAsia" w:asciiTheme="minorHAnsi" w:hAnsiTheme="minorHAnsi" w:eastAsiaTheme="minorEastAsia" w:cstheme="minorBidi"/>
          <w:sz w:val="22"/>
          <w:szCs w:val="24"/>
          <w14:ligatures w14:val="standardContextual"/>
        </w:rPr>
        <w:tab/>
      </w:r>
      <w:r>
        <w:rPr>
          <w:rStyle w:val="54"/>
          <w:rFonts w:hint="eastAsia" w:hAnsi="黑体"/>
        </w:rPr>
        <w:t>一般规定</w:t>
      </w:r>
      <w:r>
        <w:rPr>
          <w:rFonts w:hint="eastAsia"/>
        </w:rPr>
        <w:tab/>
      </w:r>
      <w:r>
        <w:rPr>
          <w:rFonts w:hint="eastAsia"/>
        </w:rPr>
        <w:fldChar w:fldCharType="begin"/>
      </w:r>
      <w:r>
        <w:rPr>
          <w:rFonts w:hint="eastAsia"/>
        </w:rPr>
        <w:instrText xml:space="preserve"> </w:instrText>
      </w:r>
      <w:r>
        <w:instrText xml:space="preserve">PAGEREF _Toc215041300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BF539EF">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"_Toc215041301" </w:instrText>
      </w:r>
      <w:r>
        <w:fldChar w:fldCharType="separate"/>
      </w:r>
      <w:r>
        <w:rPr>
          <w:rStyle w:val="54"/>
          <w:rFonts w:hint="eastAsia" w:hAnsi="黑体"/>
        </w:rPr>
        <w:t>5.2</w:t>
      </w:r>
      <w:r>
        <w:rPr>
          <w:rFonts w:hint="eastAsia" w:asciiTheme="minorHAnsi" w:hAnsiTheme="minorHAnsi" w:eastAsiaTheme="minorEastAsia" w:cstheme="minorBidi"/>
          <w:sz w:val="22"/>
          <w:szCs w:val="24"/>
          <w14:ligatures w14:val="standardContextual"/>
        </w:rPr>
        <w:tab/>
      </w:r>
      <w:r>
        <w:rPr>
          <w:rStyle w:val="54"/>
          <w:rFonts w:hint="eastAsia" w:hAnsi="黑体"/>
        </w:rPr>
        <w:t>轨迹设计</w:t>
      </w:r>
      <w:r>
        <w:rPr>
          <w:rFonts w:hint="eastAsia"/>
        </w:rPr>
        <w:tab/>
      </w:r>
      <w:r>
        <w:rPr>
          <w:rFonts w:hint="eastAsia"/>
        </w:rPr>
        <w:fldChar w:fldCharType="begin"/>
      </w:r>
      <w:r>
        <w:rPr>
          <w:rFonts w:hint="eastAsia"/>
        </w:rPr>
        <w:instrText xml:space="preserve"> </w:instrText>
      </w:r>
      <w:r>
        <w:instrText xml:space="preserve">PAGEREF _Toc215041301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9C3A0FF">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"_Toc215041302" </w:instrText>
      </w:r>
      <w:r>
        <w:fldChar w:fldCharType="separate"/>
      </w:r>
      <w:r>
        <w:rPr>
          <w:rStyle w:val="54"/>
          <w:rFonts w:hint="eastAsia" w:hAnsi="黑体"/>
        </w:rPr>
        <w:t>5.3</w:t>
      </w:r>
      <w:r>
        <w:rPr>
          <w:rFonts w:hint="eastAsia" w:asciiTheme="minorHAnsi" w:hAnsiTheme="minorHAnsi" w:eastAsiaTheme="minorEastAsia" w:cstheme="minorBidi"/>
          <w:sz w:val="22"/>
          <w:szCs w:val="24"/>
          <w14:ligatures w14:val="standardContextual"/>
        </w:rPr>
        <w:tab/>
      </w:r>
      <w:r>
        <w:rPr>
          <w:rStyle w:val="54"/>
          <w:rFonts w:hint="eastAsia" w:hAnsi="黑体"/>
        </w:rPr>
        <w:t>工艺设计</w:t>
      </w:r>
      <w:r>
        <w:rPr>
          <w:rFonts w:hint="eastAsia"/>
        </w:rPr>
        <w:tab/>
      </w:r>
      <w:r>
        <w:rPr>
          <w:rFonts w:hint="eastAsia"/>
        </w:rPr>
        <w:fldChar w:fldCharType="begin"/>
      </w:r>
      <w:r>
        <w:rPr>
          <w:rFonts w:hint="eastAsia"/>
        </w:rPr>
        <w:instrText xml:space="preserve"> </w:instrText>
      </w:r>
      <w:r>
        <w:instrText xml:space="preserve">PAGEREF _Toc215041302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5BB6170">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"_Toc215041303" </w:instrText>
      </w:r>
      <w:r>
        <w:fldChar w:fldCharType="separate"/>
      </w:r>
      <w:r>
        <w:rPr>
          <w:rStyle w:val="54"/>
          <w:rFonts w:hint="eastAsia" w:hAnsi="黑体"/>
        </w:rPr>
        <w:t>5.4</w:t>
      </w:r>
      <w:r>
        <w:rPr>
          <w:rFonts w:hint="eastAsia" w:asciiTheme="minorHAnsi" w:hAnsiTheme="minorHAnsi" w:eastAsiaTheme="minorEastAsia" w:cstheme="minorBidi"/>
          <w:sz w:val="22"/>
          <w:szCs w:val="24"/>
          <w14:ligatures w14:val="standardContextual"/>
        </w:rPr>
        <w:tab/>
      </w:r>
      <w:r>
        <w:rPr>
          <w:rStyle w:val="54"/>
          <w:rFonts w:hint="eastAsia" w:hAnsi="黑体"/>
        </w:rPr>
        <w:t>施工组织设计</w:t>
      </w:r>
      <w:r>
        <w:rPr>
          <w:rFonts w:hint="eastAsia"/>
        </w:rPr>
        <w:tab/>
      </w:r>
      <w:r>
        <w:rPr>
          <w:rFonts w:hint="eastAsia"/>
        </w:rPr>
        <w:fldChar w:fldCharType="begin"/>
      </w:r>
      <w:r>
        <w:rPr>
          <w:rFonts w:hint="eastAsia"/>
        </w:rPr>
        <w:instrText xml:space="preserve"> </w:instrText>
      </w:r>
      <w:r>
        <w:instrText xml:space="preserve">PAGEREF _Toc215041303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A045592">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"_Toc215041304" </w:instrText>
      </w:r>
      <w:r>
        <w:fldChar w:fldCharType="separate"/>
      </w:r>
      <w:r>
        <w:rPr>
          <w:rStyle w:val="54"/>
          <w:rFonts w:hint="eastAsia"/>
        </w:rPr>
        <w:t>6</w:t>
      </w:r>
      <w:r>
        <w:rPr>
          <w:rStyle w:val="54"/>
        </w:rPr>
        <w:t xml:space="preserve"> </w:t>
      </w:r>
      <w:r>
        <w:rPr>
          <w:rStyle w:val="54"/>
          <w:rFonts w:hint="eastAsia"/>
        </w:rPr>
        <w:t xml:space="preserve"> 设备、机具和仪器的选择</w:t>
      </w:r>
      <w:r>
        <w:rPr>
          <w:rFonts w:hint="eastAsia"/>
        </w:rPr>
        <w:tab/>
      </w:r>
      <w:r>
        <w:rPr>
          <w:rFonts w:hint="eastAsia"/>
        </w:rPr>
        <w:fldChar w:fldCharType="begin"/>
      </w:r>
      <w:r>
        <w:rPr>
          <w:rFonts w:hint="eastAsia"/>
        </w:rPr>
        <w:instrText xml:space="preserve"> </w:instrText>
      </w:r>
      <w:r>
        <w:instrText xml:space="preserve">PAGEREF _Toc215041304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027B927">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"_Toc215041305" </w:instrText>
      </w:r>
      <w:r>
        <w:fldChar w:fldCharType="separate"/>
      </w:r>
      <w:r>
        <w:rPr>
          <w:rStyle w:val="54"/>
          <w:rFonts w:hint="eastAsia" w:hAnsi="黑体"/>
        </w:rPr>
        <w:t>6.1</w:t>
      </w:r>
      <w:r>
        <w:rPr>
          <w:rFonts w:hint="eastAsia" w:asciiTheme="minorHAnsi" w:hAnsiTheme="minorHAnsi" w:eastAsiaTheme="minorEastAsia" w:cstheme="minorBidi"/>
          <w:sz w:val="22"/>
          <w:szCs w:val="24"/>
          <w14:ligatures w14:val="standardContextual"/>
        </w:rPr>
        <w:tab/>
      </w:r>
      <w:r>
        <w:rPr>
          <w:rStyle w:val="54"/>
          <w:rFonts w:hint="eastAsia"/>
        </w:rPr>
        <w:t>一般规定</w:t>
      </w:r>
      <w:r>
        <w:rPr>
          <w:rFonts w:hint="eastAsia"/>
        </w:rPr>
        <w:tab/>
      </w:r>
      <w:r>
        <w:rPr>
          <w:rFonts w:hint="eastAsia"/>
        </w:rPr>
        <w:fldChar w:fldCharType="begin"/>
      </w:r>
      <w:r>
        <w:rPr>
          <w:rFonts w:hint="eastAsia"/>
        </w:rPr>
        <w:instrText xml:space="preserve"> </w:instrText>
      </w:r>
      <w:r>
        <w:instrText xml:space="preserve">PAGEREF _Toc215041305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CCB8C6E">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"_Toc215041306" </w:instrText>
      </w:r>
      <w:r>
        <w:fldChar w:fldCharType="separate"/>
      </w:r>
      <w:r>
        <w:rPr>
          <w:rStyle w:val="54"/>
          <w:rFonts w:hint="eastAsia" w:hAnsi="黑体"/>
        </w:rPr>
        <w:t>6.2</w:t>
      </w:r>
      <w:r>
        <w:rPr>
          <w:rFonts w:hint="eastAsia" w:asciiTheme="minorHAnsi" w:hAnsiTheme="minorHAnsi" w:eastAsiaTheme="minorEastAsia" w:cstheme="minorBidi"/>
          <w:sz w:val="22"/>
          <w:szCs w:val="24"/>
          <w14:ligatures w14:val="standardContextual"/>
        </w:rPr>
        <w:tab/>
      </w:r>
      <w:r>
        <w:rPr>
          <w:rStyle w:val="54"/>
          <w:rFonts w:hint="eastAsia"/>
        </w:rPr>
        <w:t>钻进系统</w:t>
      </w:r>
      <w:r>
        <w:rPr>
          <w:rFonts w:hint="eastAsia"/>
        </w:rPr>
        <w:tab/>
      </w:r>
      <w:r>
        <w:rPr>
          <w:rFonts w:hint="eastAsia"/>
        </w:rPr>
        <w:fldChar w:fldCharType="begin"/>
      </w:r>
      <w:r>
        <w:rPr>
          <w:rFonts w:hint="eastAsia"/>
        </w:rPr>
        <w:instrText xml:space="preserve"> </w:instrText>
      </w:r>
      <w:r>
        <w:instrText xml:space="preserve">PAGEREF _Toc215041306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16EE269">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"_Toc215041307" </w:instrText>
      </w:r>
      <w:r>
        <w:fldChar w:fldCharType="separate"/>
      </w:r>
      <w:r>
        <w:rPr>
          <w:rStyle w:val="54"/>
          <w:rFonts w:hint="eastAsia" w:hAnsi="黑体"/>
        </w:rPr>
        <w:t>6.3</w:t>
      </w:r>
      <w:r>
        <w:rPr>
          <w:rFonts w:hint="eastAsia" w:asciiTheme="minorHAnsi" w:hAnsiTheme="minorHAnsi" w:eastAsiaTheme="minorEastAsia" w:cstheme="minorBidi"/>
          <w:sz w:val="22"/>
          <w:szCs w:val="24"/>
          <w14:ligatures w14:val="standardContextual"/>
        </w:rPr>
        <w:tab/>
      </w:r>
      <w:r>
        <w:rPr>
          <w:rStyle w:val="54"/>
          <w:rFonts w:hint="eastAsia"/>
        </w:rPr>
        <w:t>钻头</w:t>
      </w:r>
      <w:r>
        <w:rPr>
          <w:rFonts w:hint="eastAsia"/>
        </w:rPr>
        <w:tab/>
      </w:r>
      <w:r>
        <w:rPr>
          <w:rFonts w:hint="eastAsia"/>
        </w:rPr>
        <w:fldChar w:fldCharType="begin"/>
      </w:r>
      <w:r>
        <w:rPr>
          <w:rFonts w:hint="eastAsia"/>
        </w:rPr>
        <w:instrText xml:space="preserve"> </w:instrText>
      </w:r>
      <w:r>
        <w:instrText xml:space="preserve">PAGEREF _Toc215041307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772EEBD">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"_Toc215041308" </w:instrText>
      </w:r>
      <w:r>
        <w:fldChar w:fldCharType="separate"/>
      </w:r>
      <w:r>
        <w:rPr>
          <w:rStyle w:val="54"/>
          <w:rFonts w:hint="eastAsia" w:hAnsi="黑体"/>
        </w:rPr>
        <w:t>6.4</w:t>
      </w:r>
      <w:r>
        <w:rPr>
          <w:rFonts w:hint="eastAsia" w:asciiTheme="minorHAnsi" w:hAnsiTheme="minorHAnsi" w:eastAsiaTheme="minorEastAsia" w:cstheme="minorBidi"/>
          <w:sz w:val="22"/>
          <w:szCs w:val="24"/>
          <w14:ligatures w14:val="standardContextual"/>
        </w:rPr>
        <w:tab/>
      </w:r>
      <w:r>
        <w:rPr>
          <w:rStyle w:val="54"/>
          <w:rFonts w:hint="eastAsia"/>
        </w:rPr>
        <w:t>钻具</w:t>
      </w:r>
      <w:r>
        <w:rPr>
          <w:rFonts w:hint="eastAsia"/>
        </w:rPr>
        <w:tab/>
      </w:r>
      <w:r>
        <w:rPr>
          <w:rFonts w:hint="eastAsia"/>
        </w:rPr>
        <w:fldChar w:fldCharType="begin"/>
      </w:r>
      <w:r>
        <w:rPr>
          <w:rFonts w:hint="eastAsia"/>
        </w:rPr>
        <w:instrText xml:space="preserve"> </w:instrText>
      </w:r>
      <w:r>
        <w:instrText xml:space="preserve">PAGEREF _Toc215041308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250EFDC">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"_Toc215041309" </w:instrText>
      </w:r>
      <w:r>
        <w:fldChar w:fldCharType="separate"/>
      </w:r>
      <w:r>
        <w:rPr>
          <w:rStyle w:val="54"/>
          <w:rFonts w:hint="eastAsia" w:hAnsi="黑体"/>
        </w:rPr>
        <w:t>6.5</w:t>
      </w:r>
      <w:r>
        <w:rPr>
          <w:rFonts w:hint="eastAsia" w:asciiTheme="minorHAnsi" w:hAnsiTheme="minorHAnsi" w:eastAsiaTheme="minorEastAsia" w:cstheme="minorBidi"/>
          <w:sz w:val="22"/>
          <w:szCs w:val="24"/>
          <w14:ligatures w14:val="standardContextual"/>
        </w:rPr>
        <w:tab/>
      </w:r>
      <w:r>
        <w:rPr>
          <w:rStyle w:val="54"/>
          <w:rFonts w:hint="eastAsia"/>
        </w:rPr>
        <w:t>取心工具</w:t>
      </w:r>
      <w:r>
        <w:rPr>
          <w:rFonts w:hint="eastAsia"/>
        </w:rPr>
        <w:tab/>
      </w:r>
      <w:r>
        <w:rPr>
          <w:rFonts w:hint="eastAsia"/>
        </w:rPr>
        <w:fldChar w:fldCharType="begin"/>
      </w:r>
      <w:r>
        <w:rPr>
          <w:rFonts w:hint="eastAsia"/>
        </w:rPr>
        <w:instrText xml:space="preserve"> </w:instrText>
      </w:r>
      <w:r>
        <w:instrText xml:space="preserve">PAGEREF _Toc215041309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FAC6332">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"_Toc215041310" </w:instrText>
      </w:r>
      <w:r>
        <w:fldChar w:fldCharType="separate"/>
      </w:r>
      <w:r>
        <w:rPr>
          <w:rStyle w:val="54"/>
          <w:rFonts w:hint="eastAsia" w:hAnsi="黑体"/>
        </w:rPr>
        <w:t>6.6</w:t>
      </w:r>
      <w:r>
        <w:rPr>
          <w:rFonts w:hint="eastAsia" w:asciiTheme="minorHAnsi" w:hAnsiTheme="minorHAnsi" w:eastAsiaTheme="minorEastAsia" w:cstheme="minorBidi"/>
          <w:sz w:val="22"/>
          <w:szCs w:val="24"/>
          <w14:ligatures w14:val="standardContextual"/>
        </w:rPr>
        <w:tab/>
      </w:r>
      <w:r>
        <w:rPr>
          <w:rStyle w:val="54"/>
          <w:rFonts w:hint="eastAsia"/>
        </w:rPr>
        <w:t>测斜仪器</w:t>
      </w:r>
      <w:r>
        <w:rPr>
          <w:rFonts w:hint="eastAsia"/>
        </w:rPr>
        <w:tab/>
      </w:r>
      <w:r>
        <w:rPr>
          <w:rFonts w:hint="eastAsia"/>
        </w:rPr>
        <w:fldChar w:fldCharType="begin"/>
      </w:r>
      <w:r>
        <w:rPr>
          <w:rFonts w:hint="eastAsia"/>
        </w:rPr>
        <w:instrText xml:space="preserve"> </w:instrText>
      </w:r>
      <w:r>
        <w:instrText xml:space="preserve">PAGEREF _Toc215041310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3A15671">
      <w:pPr>
        <w:pStyle w:val="30"/>
        <w:tabs>
          <w:tab w:val="left" w:pos="420"/>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"_Toc215041311" </w:instrText>
      </w:r>
      <w:r>
        <w:fldChar w:fldCharType="separate"/>
      </w:r>
      <w:r>
        <w:rPr>
          <w:rStyle w:val="54"/>
          <w:rFonts w:hint="eastAsia" w:hAnsi="黑体"/>
        </w:rPr>
        <w:t>7</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定向钻进工艺</w:t>
      </w:r>
      <w:r>
        <w:rPr>
          <w:rFonts w:hint="eastAsia"/>
        </w:rPr>
        <w:tab/>
      </w:r>
      <w:r>
        <w:rPr>
          <w:rFonts w:hint="eastAsia"/>
        </w:rPr>
        <w:fldChar w:fldCharType="begin"/>
      </w:r>
      <w:r>
        <w:rPr>
          <w:rFonts w:hint="eastAsia"/>
        </w:rPr>
        <w:instrText xml:space="preserve"> </w:instrText>
      </w:r>
      <w:r>
        <w:instrText xml:space="preserve">PAGEREF _Toc215041311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B0E99C5">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"_Toc215041312" </w:instrText>
      </w:r>
      <w:r>
        <w:fldChar w:fldCharType="separate"/>
      </w:r>
      <w:r>
        <w:rPr>
          <w:rStyle w:val="54"/>
          <w:rFonts w:hint="eastAsia" w:hAnsi="黑体"/>
        </w:rPr>
        <w:t>7.1</w:t>
      </w:r>
      <w:r>
        <w:rPr>
          <w:rFonts w:hint="eastAsia" w:asciiTheme="minorHAnsi" w:hAnsiTheme="minorHAnsi" w:eastAsiaTheme="minorEastAsia" w:cstheme="minorBidi"/>
          <w:sz w:val="22"/>
          <w:szCs w:val="24"/>
          <w14:ligatures w14:val="standardContextual"/>
        </w:rPr>
        <w:tab/>
      </w:r>
      <w:r>
        <w:rPr>
          <w:rStyle w:val="54"/>
          <w:rFonts w:hint="eastAsia" w:ascii="Times New Roman"/>
        </w:rPr>
        <w:t>工艺选择</w:t>
      </w:r>
      <w:r>
        <w:rPr>
          <w:rFonts w:hint="eastAsia"/>
        </w:rPr>
        <w:tab/>
      </w:r>
      <w:r>
        <w:rPr>
          <w:rFonts w:hint="eastAsia"/>
        </w:rPr>
        <w:fldChar w:fldCharType="begin"/>
      </w:r>
      <w:r>
        <w:rPr>
          <w:rFonts w:hint="eastAsia"/>
        </w:rPr>
        <w:instrText xml:space="preserve"> </w:instrText>
      </w:r>
      <w:r>
        <w:instrText xml:space="preserve">PAGEREF _Toc215041312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F32C441">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"_Toc215041313" </w:instrText>
      </w:r>
      <w:r>
        <w:fldChar w:fldCharType="separate"/>
      </w:r>
      <w:r>
        <w:rPr>
          <w:rStyle w:val="54"/>
          <w:rFonts w:hint="eastAsia" w:hAnsi="黑体"/>
        </w:rPr>
        <w:t>7.2</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定向控制</w:t>
      </w:r>
      <w:r>
        <w:rPr>
          <w:rFonts w:hint="eastAsia"/>
        </w:rPr>
        <w:tab/>
      </w:r>
      <w:r>
        <w:rPr>
          <w:rFonts w:hint="eastAsia"/>
        </w:rPr>
        <w:fldChar w:fldCharType="begin"/>
      </w:r>
      <w:r>
        <w:rPr>
          <w:rFonts w:hint="eastAsia"/>
        </w:rPr>
        <w:instrText xml:space="preserve"> </w:instrText>
      </w:r>
      <w:r>
        <w:instrText xml:space="preserve">PAGEREF _Toc215041313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69D3578">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"_Toc215041314" </w:instrText>
      </w:r>
      <w:r>
        <w:fldChar w:fldCharType="separate"/>
      </w:r>
      <w:r>
        <w:rPr>
          <w:rStyle w:val="54"/>
          <w:rFonts w:hint="eastAsia" w:hAnsi="黑体"/>
        </w:rPr>
        <w:t>7.3</w:t>
      </w:r>
      <w:r>
        <w:rPr>
          <w:rFonts w:hint="eastAsia" w:asciiTheme="minorHAnsi" w:hAnsiTheme="minorHAnsi" w:eastAsiaTheme="minorEastAsia" w:cstheme="minorBidi"/>
          <w:sz w:val="22"/>
          <w:szCs w:val="24"/>
          <w14:ligatures w14:val="standardContextual"/>
        </w:rPr>
        <w:tab/>
      </w:r>
      <w:r>
        <w:rPr>
          <w:rStyle w:val="54"/>
          <w:rFonts w:hint="eastAsia" w:ascii="Times New Roman"/>
        </w:rPr>
        <w:t>造斜</w:t>
      </w:r>
      <w:r>
        <w:rPr>
          <w:rFonts w:hint="eastAsia"/>
        </w:rPr>
        <w:tab/>
      </w:r>
      <w:r>
        <w:rPr>
          <w:rFonts w:hint="eastAsia"/>
        </w:rPr>
        <w:fldChar w:fldCharType="begin"/>
      </w:r>
      <w:r>
        <w:rPr>
          <w:rFonts w:hint="eastAsia"/>
        </w:rPr>
        <w:instrText xml:space="preserve"> </w:instrText>
      </w:r>
      <w:r>
        <w:instrText xml:space="preserve">PAGEREF _Toc215041314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88A8978">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"_Toc215041315" </w:instrText>
      </w:r>
      <w:r>
        <w:fldChar w:fldCharType="separate"/>
      </w:r>
      <w:r>
        <w:rPr>
          <w:rStyle w:val="54"/>
          <w:rFonts w:hint="eastAsia" w:hAnsi="黑体"/>
        </w:rPr>
        <w:t>7.4</w:t>
      </w:r>
      <w:r>
        <w:rPr>
          <w:rFonts w:hint="eastAsia" w:asciiTheme="minorHAnsi" w:hAnsiTheme="minorHAnsi" w:eastAsiaTheme="minorEastAsia" w:cstheme="minorBidi"/>
          <w:sz w:val="22"/>
          <w:szCs w:val="24"/>
          <w14:ligatures w14:val="standardContextual"/>
        </w:rPr>
        <w:tab/>
      </w:r>
      <w:r>
        <w:rPr>
          <w:rStyle w:val="54"/>
          <w:rFonts w:hint="eastAsia" w:ascii="Times New Roman"/>
        </w:rPr>
        <w:t>泥浆体系</w:t>
      </w:r>
      <w:r>
        <w:rPr>
          <w:rFonts w:hint="eastAsia"/>
        </w:rPr>
        <w:tab/>
      </w:r>
      <w:r>
        <w:rPr>
          <w:rFonts w:hint="eastAsia"/>
        </w:rPr>
        <w:fldChar w:fldCharType="begin"/>
      </w:r>
      <w:r>
        <w:rPr>
          <w:rFonts w:hint="eastAsia"/>
        </w:rPr>
        <w:instrText xml:space="preserve"> </w:instrText>
      </w:r>
      <w:r>
        <w:instrText xml:space="preserve">PAGEREF _Toc215041315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36688D4B">
      <w:pPr>
        <w:pStyle w:val="30"/>
        <w:tabs>
          <w:tab w:val="left" w:pos="420"/>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"_Toc215041316" </w:instrText>
      </w:r>
      <w:r>
        <w:fldChar w:fldCharType="separate"/>
      </w:r>
      <w:r>
        <w:rPr>
          <w:rStyle w:val="54"/>
          <w:rFonts w:hint="eastAsia" w:hAnsi="黑体"/>
        </w:rPr>
        <w:t>8</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定向钻实施</w:t>
      </w:r>
      <w:r>
        <w:rPr>
          <w:rFonts w:hint="eastAsia"/>
        </w:rPr>
        <w:tab/>
      </w:r>
      <w:r>
        <w:rPr>
          <w:rFonts w:hint="eastAsia"/>
        </w:rPr>
        <w:fldChar w:fldCharType="begin"/>
      </w:r>
      <w:r>
        <w:rPr>
          <w:rFonts w:hint="eastAsia"/>
        </w:rPr>
        <w:instrText xml:space="preserve"> </w:instrText>
      </w:r>
      <w:r>
        <w:instrText xml:space="preserve">PAGEREF _Toc215041316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4EFF6D7">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"_Toc215041317" </w:instrText>
      </w:r>
      <w:r>
        <w:fldChar w:fldCharType="separate"/>
      </w:r>
      <w:r>
        <w:rPr>
          <w:rStyle w:val="54"/>
          <w:rFonts w:hint="eastAsia" w:hAnsi="黑体"/>
        </w:rPr>
        <w:t>8.1</w:t>
      </w:r>
      <w:r>
        <w:rPr>
          <w:rFonts w:hint="eastAsia" w:asciiTheme="minorHAnsi" w:hAnsiTheme="minorHAnsi" w:eastAsiaTheme="minorEastAsia" w:cstheme="minorBidi"/>
          <w:sz w:val="22"/>
          <w:szCs w:val="24"/>
          <w14:ligatures w14:val="standardContextual"/>
        </w:rPr>
        <w:tab/>
      </w:r>
      <w:r>
        <w:rPr>
          <w:rStyle w:val="54"/>
          <w:rFonts w:hint="eastAsia" w:ascii="Times New Roman"/>
        </w:rPr>
        <w:t>一般规定</w:t>
      </w:r>
      <w:r>
        <w:rPr>
          <w:rFonts w:hint="eastAsia"/>
        </w:rPr>
        <w:tab/>
      </w:r>
      <w:r>
        <w:rPr>
          <w:rFonts w:hint="eastAsia"/>
        </w:rPr>
        <w:fldChar w:fldCharType="begin"/>
      </w:r>
      <w:r>
        <w:rPr>
          <w:rFonts w:hint="eastAsia"/>
        </w:rPr>
        <w:instrText xml:space="preserve"> </w:instrText>
      </w:r>
      <w:r>
        <w:instrText xml:space="preserve">PAGEREF _Toc215041317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C2FD819">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"_Toc215041318" </w:instrText>
      </w:r>
      <w:r>
        <w:fldChar w:fldCharType="separate"/>
      </w:r>
      <w:r>
        <w:rPr>
          <w:rStyle w:val="54"/>
          <w:rFonts w:hint="eastAsia" w:hAnsi="黑体"/>
        </w:rPr>
        <w:t>8.2</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定向钻进前的准备</w:t>
      </w:r>
      <w:r>
        <w:rPr>
          <w:rFonts w:hint="eastAsia"/>
        </w:rPr>
        <w:tab/>
      </w:r>
      <w:r>
        <w:rPr>
          <w:rFonts w:hint="eastAsia"/>
        </w:rPr>
        <w:fldChar w:fldCharType="begin"/>
      </w:r>
      <w:r>
        <w:rPr>
          <w:rFonts w:hint="eastAsia"/>
        </w:rPr>
        <w:instrText xml:space="preserve"> </w:instrText>
      </w:r>
      <w:r>
        <w:instrText xml:space="preserve">PAGEREF _Toc215041318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43335D1">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"_Toc215041319" </w:instrText>
      </w:r>
      <w:r>
        <w:fldChar w:fldCharType="separate"/>
      </w:r>
      <w:r>
        <w:rPr>
          <w:rStyle w:val="54"/>
          <w:rFonts w:hint="eastAsia" w:hAnsi="黑体"/>
        </w:rPr>
        <w:t>8.3</w:t>
      </w:r>
      <w:r>
        <w:rPr>
          <w:rFonts w:hint="eastAsia" w:asciiTheme="minorHAnsi" w:hAnsiTheme="minorHAnsi" w:eastAsiaTheme="minorEastAsia" w:cstheme="minorBidi"/>
          <w:sz w:val="22"/>
          <w:szCs w:val="24"/>
          <w14:ligatures w14:val="standardContextual"/>
        </w:rPr>
        <w:tab/>
      </w:r>
      <w:r>
        <w:rPr>
          <w:rStyle w:val="54"/>
          <w:rFonts w:hint="eastAsia" w:ascii="Times New Roman"/>
        </w:rPr>
        <w:t>钻具的检查与下放</w:t>
      </w:r>
      <w:r>
        <w:rPr>
          <w:rFonts w:hint="eastAsia"/>
        </w:rPr>
        <w:tab/>
      </w:r>
      <w:r>
        <w:rPr>
          <w:rFonts w:hint="eastAsia"/>
        </w:rPr>
        <w:fldChar w:fldCharType="begin"/>
      </w:r>
      <w:r>
        <w:rPr>
          <w:rFonts w:hint="eastAsia"/>
        </w:rPr>
        <w:instrText xml:space="preserve"> </w:instrText>
      </w:r>
      <w:r>
        <w:instrText xml:space="preserve">PAGEREF _Toc215041319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E97D60D">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"_Toc215041320" </w:instrText>
      </w:r>
      <w:r>
        <w:fldChar w:fldCharType="separate"/>
      </w:r>
      <w:r>
        <w:rPr>
          <w:rStyle w:val="54"/>
          <w:rFonts w:hint="eastAsia" w:hAnsi="黑体"/>
        </w:rPr>
        <w:t>8.4</w:t>
      </w:r>
      <w:r>
        <w:rPr>
          <w:rFonts w:hint="eastAsia" w:asciiTheme="minorHAnsi" w:hAnsiTheme="minorHAnsi" w:eastAsiaTheme="minorEastAsia" w:cstheme="minorBidi"/>
          <w:sz w:val="22"/>
          <w:szCs w:val="24"/>
          <w14:ligatures w14:val="standardContextual"/>
        </w:rPr>
        <w:tab/>
      </w:r>
      <w:r>
        <w:rPr>
          <w:rStyle w:val="54"/>
          <w:rFonts w:hint="eastAsia" w:ascii="Times New Roman"/>
        </w:rPr>
        <w:t>轨迹控制</w:t>
      </w:r>
      <w:r>
        <w:rPr>
          <w:rFonts w:hint="eastAsia"/>
        </w:rPr>
        <w:tab/>
      </w:r>
      <w:r>
        <w:rPr>
          <w:rFonts w:hint="eastAsia"/>
        </w:rPr>
        <w:fldChar w:fldCharType="begin"/>
      </w:r>
      <w:r>
        <w:rPr>
          <w:rFonts w:hint="eastAsia"/>
        </w:rPr>
        <w:instrText xml:space="preserve"> </w:instrText>
      </w:r>
      <w:r>
        <w:instrText xml:space="preserve">PAGEREF _Toc215041320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FA443EF">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"_Toc215041321" </w:instrText>
      </w:r>
      <w:r>
        <w:fldChar w:fldCharType="separate"/>
      </w:r>
      <w:r>
        <w:rPr>
          <w:rStyle w:val="54"/>
          <w:rFonts w:hint="eastAsia" w:hAnsi="黑体"/>
        </w:rPr>
        <w:t>8.5</w:t>
      </w:r>
      <w:r>
        <w:rPr>
          <w:rFonts w:hint="eastAsia" w:asciiTheme="minorHAnsi" w:hAnsiTheme="minorHAnsi" w:eastAsiaTheme="minorEastAsia" w:cstheme="minorBidi"/>
          <w:sz w:val="22"/>
          <w:szCs w:val="24"/>
          <w14:ligatures w14:val="standardContextual"/>
        </w:rPr>
        <w:tab/>
      </w:r>
      <w:r>
        <w:rPr>
          <w:rStyle w:val="54"/>
          <w:rFonts w:hint="eastAsia" w:ascii="Times New Roman"/>
        </w:rPr>
        <w:t>泥浆控制</w:t>
      </w:r>
      <w:r>
        <w:rPr>
          <w:rFonts w:hint="eastAsia"/>
        </w:rPr>
        <w:tab/>
      </w:r>
      <w:r>
        <w:rPr>
          <w:rFonts w:hint="eastAsia"/>
        </w:rPr>
        <w:fldChar w:fldCharType="begin"/>
      </w:r>
      <w:r>
        <w:rPr>
          <w:rFonts w:hint="eastAsia"/>
        </w:rPr>
        <w:instrText xml:space="preserve"> </w:instrText>
      </w:r>
      <w:r>
        <w:instrText xml:space="preserve">PAGEREF _Toc215041321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A693273">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"_Toc215041322" </w:instrText>
      </w:r>
      <w:r>
        <w:fldChar w:fldCharType="separate"/>
      </w:r>
      <w:r>
        <w:rPr>
          <w:rStyle w:val="54"/>
          <w:rFonts w:hint="eastAsia" w:hAnsi="黑体"/>
        </w:rPr>
        <w:t>8.6</w:t>
      </w:r>
      <w:r>
        <w:rPr>
          <w:rFonts w:hint="eastAsia" w:asciiTheme="minorHAnsi" w:hAnsiTheme="minorHAnsi" w:eastAsiaTheme="minorEastAsia" w:cstheme="minorBidi"/>
          <w:sz w:val="22"/>
          <w:szCs w:val="24"/>
          <w14:ligatures w14:val="standardContextual"/>
        </w:rPr>
        <w:tab/>
      </w:r>
      <w:r>
        <w:rPr>
          <w:rStyle w:val="54"/>
          <w:rFonts w:hint="eastAsia" w:ascii="Times New Roman"/>
        </w:rPr>
        <w:t>质量控制</w:t>
      </w:r>
      <w:r>
        <w:rPr>
          <w:rFonts w:hint="eastAsia"/>
        </w:rPr>
        <w:tab/>
      </w:r>
      <w:r>
        <w:rPr>
          <w:rFonts w:hint="eastAsia"/>
        </w:rPr>
        <w:fldChar w:fldCharType="begin"/>
      </w:r>
      <w:r>
        <w:rPr>
          <w:rFonts w:hint="eastAsia"/>
        </w:rPr>
        <w:instrText xml:space="preserve"> </w:instrText>
      </w:r>
      <w:r>
        <w:instrText xml:space="preserve">PAGEREF _Toc215041322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3542EF5">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"_Toc215041323" </w:instrText>
      </w:r>
      <w:r>
        <w:fldChar w:fldCharType="separate"/>
      </w:r>
      <w:r>
        <w:rPr>
          <w:rStyle w:val="54"/>
          <w:rFonts w:hint="eastAsia" w:hAnsi="黑体"/>
        </w:rPr>
        <w:t>8.7</w:t>
      </w:r>
      <w:r>
        <w:rPr>
          <w:rFonts w:hint="eastAsia" w:asciiTheme="minorHAnsi" w:hAnsiTheme="minorHAnsi" w:eastAsiaTheme="minorEastAsia" w:cstheme="minorBidi"/>
          <w:sz w:val="22"/>
          <w:szCs w:val="24"/>
          <w14:ligatures w14:val="standardContextual"/>
        </w:rPr>
        <w:tab/>
      </w:r>
      <w:r>
        <w:rPr>
          <w:rStyle w:val="54"/>
          <w:rFonts w:hint="eastAsia" w:ascii="Times New Roman"/>
        </w:rPr>
        <w:t>环境与绿色施工</w:t>
      </w:r>
      <w:r>
        <w:rPr>
          <w:rFonts w:hint="eastAsia"/>
        </w:rPr>
        <w:tab/>
      </w:r>
      <w:r>
        <w:rPr>
          <w:rFonts w:hint="eastAsia"/>
        </w:rPr>
        <w:fldChar w:fldCharType="begin"/>
      </w:r>
      <w:r>
        <w:rPr>
          <w:rFonts w:hint="eastAsia"/>
        </w:rPr>
        <w:instrText xml:space="preserve"> </w:instrText>
      </w:r>
      <w:r>
        <w:instrText xml:space="preserve">PAGEREF _Toc215041323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87EFDCB">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"_Toc215041324" </w:instrText>
      </w:r>
      <w:r>
        <w:fldChar w:fldCharType="separate"/>
      </w:r>
      <w:r>
        <w:rPr>
          <w:rStyle w:val="54"/>
          <w:rFonts w:hint="eastAsia" w:hAnsi="黑体"/>
        </w:rPr>
        <w:t>8.8</w:t>
      </w:r>
      <w:r>
        <w:rPr>
          <w:rFonts w:hint="eastAsia" w:asciiTheme="minorHAnsi" w:hAnsiTheme="minorHAnsi" w:eastAsiaTheme="minorEastAsia" w:cstheme="minorBidi"/>
          <w:sz w:val="22"/>
          <w:szCs w:val="24"/>
          <w14:ligatures w14:val="standardContextual"/>
        </w:rPr>
        <w:tab/>
      </w:r>
      <w:r>
        <w:rPr>
          <w:rStyle w:val="54"/>
          <w:rFonts w:hint="eastAsia" w:ascii="Times New Roman"/>
        </w:rPr>
        <w:t>封孔</w:t>
      </w:r>
      <w:r>
        <w:rPr>
          <w:rFonts w:hint="eastAsia"/>
        </w:rPr>
        <w:tab/>
      </w:r>
      <w:r>
        <w:rPr>
          <w:rFonts w:hint="eastAsia"/>
        </w:rPr>
        <w:fldChar w:fldCharType="begin"/>
      </w:r>
      <w:r>
        <w:rPr>
          <w:rFonts w:hint="eastAsia"/>
        </w:rPr>
        <w:instrText xml:space="preserve"> </w:instrText>
      </w:r>
      <w:r>
        <w:instrText xml:space="preserve">PAGEREF _Toc215041324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5B7AE39">
      <w:pPr>
        <w:pStyle w:val="30"/>
        <w:tabs>
          <w:tab w:val="left" w:pos="420"/>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"_Toc215041325" </w:instrText>
      </w:r>
      <w:r>
        <w:fldChar w:fldCharType="separate"/>
      </w:r>
      <w:r>
        <w:rPr>
          <w:rStyle w:val="54"/>
          <w:rFonts w:hint="eastAsia" w:hAnsi="黑体"/>
        </w:rPr>
        <w:t>9</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定向孔取样</w:t>
      </w:r>
      <w:r>
        <w:rPr>
          <w:rFonts w:hint="eastAsia"/>
        </w:rPr>
        <w:tab/>
      </w:r>
      <w:r>
        <w:rPr>
          <w:rFonts w:hint="eastAsia"/>
        </w:rPr>
        <w:fldChar w:fldCharType="begin"/>
      </w:r>
      <w:r>
        <w:rPr>
          <w:rFonts w:hint="eastAsia"/>
        </w:rPr>
        <w:instrText xml:space="preserve"> </w:instrText>
      </w:r>
      <w:r>
        <w:instrText xml:space="preserve">PAGEREF _Toc215041325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60B44EB0">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"_Toc215041326" </w:instrText>
      </w:r>
      <w:r>
        <w:fldChar w:fldCharType="separate"/>
      </w:r>
      <w:r>
        <w:rPr>
          <w:rStyle w:val="54"/>
          <w:rFonts w:hint="eastAsia" w:hAnsi="黑体"/>
        </w:rPr>
        <w:t>9.1</w:t>
      </w:r>
      <w:r>
        <w:rPr>
          <w:rFonts w:hint="eastAsia" w:asciiTheme="minorHAnsi" w:hAnsiTheme="minorHAnsi" w:eastAsiaTheme="minorEastAsia" w:cstheme="minorBidi"/>
          <w:sz w:val="22"/>
          <w:szCs w:val="24"/>
          <w14:ligatures w14:val="standardContextual"/>
        </w:rPr>
        <w:tab/>
      </w:r>
      <w:r>
        <w:rPr>
          <w:rStyle w:val="54"/>
          <w:rFonts w:hint="eastAsia" w:ascii="Times New Roman"/>
        </w:rPr>
        <w:t>一般规定</w:t>
      </w:r>
      <w:r>
        <w:rPr>
          <w:rFonts w:hint="eastAsia"/>
        </w:rPr>
        <w:tab/>
      </w:r>
      <w:r>
        <w:rPr>
          <w:rFonts w:hint="eastAsia"/>
        </w:rPr>
        <w:fldChar w:fldCharType="begin"/>
      </w:r>
      <w:r>
        <w:rPr>
          <w:rFonts w:hint="eastAsia"/>
        </w:rPr>
        <w:instrText xml:space="preserve"> </w:instrText>
      </w:r>
      <w:r>
        <w:instrText xml:space="preserve">PAGEREF _Toc215041326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910997E">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"_Toc215041327" </w:instrText>
      </w:r>
      <w:r>
        <w:fldChar w:fldCharType="separate"/>
      </w:r>
      <w:r>
        <w:rPr>
          <w:rStyle w:val="54"/>
          <w:rFonts w:hint="eastAsia" w:hAnsi="黑体"/>
        </w:rPr>
        <w:t>9.2</w:t>
      </w:r>
      <w:r>
        <w:rPr>
          <w:rFonts w:hint="eastAsia" w:asciiTheme="minorHAnsi" w:hAnsiTheme="minorHAnsi" w:eastAsiaTheme="minorEastAsia" w:cstheme="minorBidi"/>
          <w:sz w:val="22"/>
          <w:szCs w:val="24"/>
          <w14:ligatures w14:val="standardContextual"/>
        </w:rPr>
        <w:tab/>
      </w:r>
      <w:r>
        <w:rPr>
          <w:rStyle w:val="54"/>
          <w:rFonts w:hint="eastAsia" w:ascii="Times New Roman"/>
        </w:rPr>
        <w:t>取心</w:t>
      </w:r>
      <w:r>
        <w:rPr>
          <w:rFonts w:hint="eastAsia"/>
        </w:rPr>
        <w:tab/>
      </w:r>
      <w:r>
        <w:rPr>
          <w:rFonts w:hint="eastAsia"/>
        </w:rPr>
        <w:fldChar w:fldCharType="begin"/>
      </w:r>
      <w:r>
        <w:rPr>
          <w:rFonts w:hint="eastAsia"/>
        </w:rPr>
        <w:instrText xml:space="preserve"> </w:instrText>
      </w:r>
      <w:r>
        <w:instrText xml:space="preserve">PAGEREF _Toc215041327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C5F6AC2">
      <w:pPr>
        <w:pStyle w:val="39"/>
        <w:tabs>
          <w:tab w:val="left" w:pos="83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"_Toc215041328" </w:instrText>
      </w:r>
      <w:r>
        <w:fldChar w:fldCharType="separate"/>
      </w:r>
      <w:r>
        <w:rPr>
          <w:rStyle w:val="54"/>
          <w:rFonts w:hint="eastAsia" w:hAnsi="黑体"/>
        </w:rPr>
        <w:t>9.3</w:t>
      </w:r>
      <w:r>
        <w:rPr>
          <w:rFonts w:hint="eastAsia" w:asciiTheme="minorHAnsi" w:hAnsiTheme="minorHAnsi" w:eastAsiaTheme="minorEastAsia" w:cstheme="minorBidi"/>
          <w:sz w:val="22"/>
          <w:szCs w:val="24"/>
          <w14:ligatures w14:val="standardContextual"/>
        </w:rPr>
        <w:tab/>
      </w:r>
      <w:r>
        <w:rPr>
          <w:rStyle w:val="54"/>
          <w:rFonts w:hint="eastAsia" w:ascii="Times New Roman"/>
        </w:rPr>
        <w:t>取水</w:t>
      </w:r>
      <w:r>
        <w:rPr>
          <w:rFonts w:hint="eastAsia"/>
        </w:rPr>
        <w:tab/>
      </w:r>
      <w:r>
        <w:rPr>
          <w:rFonts w:hint="eastAsia"/>
        </w:rPr>
        <w:fldChar w:fldCharType="begin"/>
      </w:r>
      <w:r>
        <w:rPr>
          <w:rFonts w:hint="eastAsia"/>
        </w:rPr>
        <w:instrText xml:space="preserve"> </w:instrText>
      </w:r>
      <w:r>
        <w:instrText xml:space="preserve">PAGEREF _Toc215041328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2D3F4C8">
      <w:pPr>
        <w:pStyle w:val="30"/>
        <w:tabs>
          <w:tab w:val="left" w:pos="629"/>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"_Toc215041329" </w:instrText>
      </w:r>
      <w:r>
        <w:fldChar w:fldCharType="separate"/>
      </w:r>
      <w:r>
        <w:rPr>
          <w:rStyle w:val="54"/>
          <w:rFonts w:hint="eastAsia" w:hAnsi="黑体"/>
        </w:rPr>
        <w:t>10</w:t>
      </w:r>
      <w:r>
        <w:rPr>
          <w:rFonts w:hint="eastAsia" w:asciiTheme="minorHAnsi" w:hAnsiTheme="minorHAnsi" w:eastAsiaTheme="minorEastAsia" w:cstheme="minorBidi"/>
          <w:sz w:val="22"/>
          <w:szCs w:val="24"/>
          <w14:ligatures w14:val="standardContextual"/>
        </w:rPr>
        <w:tab/>
      </w:r>
      <w:r>
        <w:rPr>
          <w:rStyle w:val="54"/>
          <w:rFonts w:hint="eastAsia" w:ascii="Times New Roman"/>
        </w:rPr>
        <w:t>孔内测试</w:t>
      </w:r>
      <w:r>
        <w:rPr>
          <w:rFonts w:hint="eastAsia"/>
        </w:rPr>
        <w:tab/>
      </w:r>
      <w:r>
        <w:rPr>
          <w:rFonts w:hint="eastAsia"/>
        </w:rPr>
        <w:fldChar w:fldCharType="begin"/>
      </w:r>
      <w:r>
        <w:rPr>
          <w:rFonts w:hint="eastAsia"/>
        </w:rPr>
        <w:instrText xml:space="preserve"> </w:instrText>
      </w:r>
      <w:r>
        <w:instrText xml:space="preserve">PAGEREF _Toc215041329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469F942">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"_Toc215041330" </w:instrText>
      </w:r>
      <w:r>
        <w:fldChar w:fldCharType="separate"/>
      </w:r>
      <w:r>
        <w:rPr>
          <w:rStyle w:val="54"/>
          <w:rFonts w:hint="eastAsia" w:hAnsi="黑体"/>
        </w:rPr>
        <w:t>10.1</w:t>
      </w:r>
      <w:r>
        <w:rPr>
          <w:rFonts w:hint="eastAsia" w:asciiTheme="minorHAnsi" w:hAnsiTheme="minorHAnsi" w:eastAsiaTheme="minorEastAsia" w:cstheme="minorBidi"/>
          <w:sz w:val="22"/>
          <w:szCs w:val="24"/>
          <w14:ligatures w14:val="standardContextual"/>
        </w:rPr>
        <w:tab/>
      </w:r>
      <w:r>
        <w:rPr>
          <w:rStyle w:val="54"/>
          <w:rFonts w:hint="eastAsia" w:ascii="Times New Roman"/>
        </w:rPr>
        <w:t>一般规定</w:t>
      </w:r>
      <w:r>
        <w:rPr>
          <w:rFonts w:hint="eastAsia"/>
        </w:rPr>
        <w:tab/>
      </w:r>
      <w:r>
        <w:rPr>
          <w:rFonts w:hint="eastAsia"/>
        </w:rPr>
        <w:fldChar w:fldCharType="begin"/>
      </w:r>
      <w:r>
        <w:rPr>
          <w:rFonts w:hint="eastAsia"/>
        </w:rPr>
        <w:instrText xml:space="preserve"> </w:instrText>
      </w:r>
      <w:r>
        <w:instrText xml:space="preserve">PAGEREF _Toc215041330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630819F3">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"_Toc215041331" </w:instrText>
      </w:r>
      <w:r>
        <w:fldChar w:fldCharType="separate"/>
      </w:r>
      <w:r>
        <w:rPr>
          <w:rStyle w:val="54"/>
          <w:rFonts w:hint="eastAsia" w:hAnsi="黑体"/>
        </w:rPr>
        <w:t>10.2</w:t>
      </w:r>
      <w:r>
        <w:rPr>
          <w:rFonts w:hint="eastAsia" w:asciiTheme="minorHAnsi" w:hAnsiTheme="minorHAnsi" w:eastAsiaTheme="minorEastAsia" w:cstheme="minorBidi"/>
          <w:sz w:val="22"/>
          <w:szCs w:val="24"/>
          <w14:ligatures w14:val="standardContextual"/>
        </w:rPr>
        <w:tab/>
      </w:r>
      <w:r>
        <w:rPr>
          <w:rStyle w:val="54"/>
          <w:rFonts w:hint="eastAsia" w:ascii="Times New Roman"/>
        </w:rPr>
        <w:t>孔内电视</w:t>
      </w:r>
      <w:r>
        <w:rPr>
          <w:rFonts w:hint="eastAsia"/>
        </w:rPr>
        <w:tab/>
      </w:r>
      <w:r>
        <w:rPr>
          <w:rFonts w:hint="eastAsia"/>
        </w:rPr>
        <w:fldChar w:fldCharType="begin"/>
      </w:r>
      <w:r>
        <w:rPr>
          <w:rFonts w:hint="eastAsia"/>
        </w:rPr>
        <w:instrText xml:space="preserve"> </w:instrText>
      </w:r>
      <w:r>
        <w:instrText xml:space="preserve">PAGEREF _Toc215041331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7EC69E18">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"_Toc215041332" </w:instrText>
      </w:r>
      <w:r>
        <w:fldChar w:fldCharType="separate"/>
      </w:r>
      <w:r>
        <w:rPr>
          <w:rStyle w:val="54"/>
          <w:rFonts w:hint="eastAsia" w:hAnsi="黑体"/>
        </w:rPr>
        <w:t>10.3</w:t>
      </w:r>
      <w:r>
        <w:rPr>
          <w:rFonts w:hint="eastAsia" w:asciiTheme="minorHAnsi" w:hAnsiTheme="minorHAnsi" w:eastAsiaTheme="minorEastAsia" w:cstheme="minorBidi"/>
          <w:sz w:val="22"/>
          <w:szCs w:val="24"/>
          <w14:ligatures w14:val="standardContextual"/>
        </w:rPr>
        <w:tab/>
      </w:r>
      <w:r>
        <w:rPr>
          <w:rStyle w:val="54"/>
          <w:rFonts w:hint="eastAsia" w:ascii="Times New Roman"/>
        </w:rPr>
        <w:t>水文地质试验</w:t>
      </w:r>
      <w:r>
        <w:rPr>
          <w:rFonts w:hint="eastAsia"/>
        </w:rPr>
        <w:tab/>
      </w:r>
      <w:r>
        <w:rPr>
          <w:rFonts w:hint="eastAsia"/>
        </w:rPr>
        <w:fldChar w:fldCharType="begin"/>
      </w:r>
      <w:r>
        <w:rPr>
          <w:rFonts w:hint="eastAsia"/>
        </w:rPr>
        <w:instrText xml:space="preserve"> </w:instrText>
      </w:r>
      <w:r>
        <w:instrText xml:space="preserve">PAGEREF _Toc215041332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6787A7B3">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"_Toc215041333" </w:instrText>
      </w:r>
      <w:r>
        <w:fldChar w:fldCharType="separate"/>
      </w:r>
      <w:r>
        <w:rPr>
          <w:rStyle w:val="54"/>
          <w:rFonts w:hint="eastAsia" w:hAnsi="黑体"/>
        </w:rPr>
        <w:t>10.4</w:t>
      </w:r>
      <w:r>
        <w:rPr>
          <w:rFonts w:hint="eastAsia" w:asciiTheme="minorHAnsi" w:hAnsiTheme="minorHAnsi" w:eastAsiaTheme="minorEastAsia" w:cstheme="minorBidi"/>
          <w:sz w:val="22"/>
          <w:szCs w:val="24"/>
          <w14:ligatures w14:val="standardContextual"/>
        </w:rPr>
        <w:tab/>
      </w:r>
      <w:r>
        <w:rPr>
          <w:rStyle w:val="54"/>
          <w:rFonts w:hint="eastAsia" w:ascii="Times New Roman"/>
        </w:rPr>
        <w:t>综合测井</w:t>
      </w:r>
      <w:r>
        <w:rPr>
          <w:rFonts w:hint="eastAsia"/>
        </w:rPr>
        <w:tab/>
      </w:r>
      <w:r>
        <w:rPr>
          <w:rFonts w:hint="eastAsia"/>
        </w:rPr>
        <w:fldChar w:fldCharType="begin"/>
      </w:r>
      <w:r>
        <w:rPr>
          <w:rFonts w:hint="eastAsia"/>
        </w:rPr>
        <w:instrText xml:space="preserve"> </w:instrText>
      </w:r>
      <w:r>
        <w:instrText xml:space="preserve">PAGEREF _Toc215041333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0D2C403">
      <w:pPr>
        <w:pStyle w:val="30"/>
        <w:tabs>
          <w:tab w:val="left" w:pos="629"/>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"_Toc215041334" </w:instrText>
      </w:r>
      <w:r>
        <w:fldChar w:fldCharType="separate"/>
      </w:r>
      <w:r>
        <w:rPr>
          <w:rStyle w:val="54"/>
          <w:rFonts w:hint="eastAsia" w:hAnsi="黑体"/>
        </w:rPr>
        <w:t>11</w:t>
      </w:r>
      <w:r>
        <w:rPr>
          <w:rFonts w:hint="eastAsia" w:asciiTheme="minorHAnsi" w:hAnsiTheme="minorHAnsi" w:eastAsiaTheme="minorEastAsia" w:cstheme="minorBidi"/>
          <w:sz w:val="22"/>
          <w:szCs w:val="24"/>
          <w14:ligatures w14:val="standardContextual"/>
        </w:rPr>
        <w:tab/>
      </w:r>
      <w:r>
        <w:rPr>
          <w:rStyle w:val="54"/>
          <w:rFonts w:hint="eastAsia" w:ascii="Times New Roman"/>
        </w:rPr>
        <w:t>孔内复杂情况与事故</w:t>
      </w:r>
      <w:r>
        <w:rPr>
          <w:rFonts w:hint="eastAsia"/>
        </w:rPr>
        <w:tab/>
      </w:r>
      <w:r>
        <w:rPr>
          <w:rFonts w:hint="eastAsia"/>
        </w:rPr>
        <w:fldChar w:fldCharType="begin"/>
      </w:r>
      <w:r>
        <w:rPr>
          <w:rFonts w:hint="eastAsia"/>
        </w:rPr>
        <w:instrText xml:space="preserve"> </w:instrText>
      </w:r>
      <w:r>
        <w:instrText xml:space="preserve">PAGEREF _Toc215041334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DA5FA9A">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"_Toc215041335" </w:instrText>
      </w:r>
      <w:r>
        <w:fldChar w:fldCharType="separate"/>
      </w:r>
      <w:r>
        <w:rPr>
          <w:rStyle w:val="54"/>
          <w:rFonts w:hint="eastAsia" w:hAnsi="黑体"/>
        </w:rPr>
        <w:t>11.1</w:t>
      </w:r>
      <w:r>
        <w:rPr>
          <w:rFonts w:hint="eastAsia" w:asciiTheme="minorHAnsi" w:hAnsiTheme="minorHAnsi" w:eastAsiaTheme="minorEastAsia" w:cstheme="minorBidi"/>
          <w:sz w:val="22"/>
          <w:szCs w:val="24"/>
          <w14:ligatures w14:val="standardContextual"/>
        </w:rPr>
        <w:tab/>
      </w:r>
      <w:r>
        <w:rPr>
          <w:rStyle w:val="54"/>
          <w:rFonts w:hint="eastAsia" w:ascii="Times New Roman"/>
        </w:rPr>
        <w:t>一般规定</w:t>
      </w:r>
      <w:r>
        <w:rPr>
          <w:rFonts w:hint="eastAsia"/>
        </w:rPr>
        <w:tab/>
      </w:r>
      <w:r>
        <w:rPr>
          <w:rFonts w:hint="eastAsia"/>
        </w:rPr>
        <w:fldChar w:fldCharType="begin"/>
      </w:r>
      <w:r>
        <w:rPr>
          <w:rFonts w:hint="eastAsia"/>
        </w:rPr>
        <w:instrText xml:space="preserve"> </w:instrText>
      </w:r>
      <w:r>
        <w:instrText xml:space="preserve">PAGEREF _Toc215041335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6FA10B15">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"_Toc215041336" </w:instrText>
      </w:r>
      <w:r>
        <w:fldChar w:fldCharType="separate"/>
      </w:r>
      <w:r>
        <w:rPr>
          <w:rStyle w:val="54"/>
          <w:rFonts w:hint="eastAsia" w:hAnsi="黑体"/>
        </w:rPr>
        <w:t>11.2</w:t>
      </w:r>
      <w:r>
        <w:rPr>
          <w:rFonts w:hint="eastAsia" w:asciiTheme="minorHAnsi" w:hAnsiTheme="minorHAnsi" w:eastAsiaTheme="minorEastAsia" w:cstheme="minorBidi"/>
          <w:sz w:val="22"/>
          <w:szCs w:val="24"/>
          <w14:ligatures w14:val="standardContextual"/>
        </w:rPr>
        <w:tab/>
      </w:r>
      <w:r>
        <w:rPr>
          <w:rStyle w:val="54"/>
          <w:rFonts w:hint="eastAsia" w:ascii="Times New Roman"/>
        </w:rPr>
        <w:t>孔内复杂情况与事故分类</w:t>
      </w:r>
      <w:r>
        <w:rPr>
          <w:rFonts w:hint="eastAsia"/>
        </w:rPr>
        <w:tab/>
      </w:r>
      <w:r>
        <w:rPr>
          <w:rFonts w:hint="eastAsia"/>
        </w:rPr>
        <w:fldChar w:fldCharType="begin"/>
      </w:r>
      <w:r>
        <w:rPr>
          <w:rFonts w:hint="eastAsia"/>
        </w:rPr>
        <w:instrText xml:space="preserve"> </w:instrText>
      </w:r>
      <w:r>
        <w:instrText xml:space="preserve">PAGEREF _Toc215041336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B4074DF">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"_Toc215041337" </w:instrText>
      </w:r>
      <w:r>
        <w:fldChar w:fldCharType="separate"/>
      </w:r>
      <w:r>
        <w:rPr>
          <w:rStyle w:val="54"/>
          <w:rFonts w:hint="eastAsia" w:hAnsi="黑体"/>
        </w:rPr>
        <w:t>11.3</w:t>
      </w:r>
      <w:r>
        <w:rPr>
          <w:rFonts w:hint="eastAsia" w:asciiTheme="minorHAnsi" w:hAnsiTheme="minorHAnsi" w:eastAsiaTheme="minorEastAsia" w:cstheme="minorBidi"/>
          <w:sz w:val="22"/>
          <w:szCs w:val="24"/>
          <w14:ligatures w14:val="standardContextual"/>
        </w:rPr>
        <w:tab/>
      </w:r>
      <w:r>
        <w:rPr>
          <w:rStyle w:val="54"/>
          <w:rFonts w:hint="eastAsia" w:ascii="Times New Roman"/>
        </w:rPr>
        <w:t>预防要求</w:t>
      </w:r>
      <w:r>
        <w:rPr>
          <w:rFonts w:hint="eastAsia"/>
        </w:rPr>
        <w:tab/>
      </w:r>
      <w:r>
        <w:rPr>
          <w:rFonts w:hint="eastAsia"/>
        </w:rPr>
        <w:fldChar w:fldCharType="begin"/>
      </w:r>
      <w:r>
        <w:rPr>
          <w:rFonts w:hint="eastAsia"/>
        </w:rPr>
        <w:instrText xml:space="preserve"> </w:instrText>
      </w:r>
      <w:r>
        <w:instrText xml:space="preserve">PAGEREF _Toc215041337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F026690">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"_Toc215041338" </w:instrText>
      </w:r>
      <w:r>
        <w:fldChar w:fldCharType="separate"/>
      </w:r>
      <w:r>
        <w:rPr>
          <w:rStyle w:val="54"/>
          <w:rFonts w:hint="eastAsia" w:hAnsi="黑体"/>
        </w:rPr>
        <w:t>11.4</w:t>
      </w:r>
      <w:r>
        <w:rPr>
          <w:rFonts w:hint="eastAsia" w:asciiTheme="minorHAnsi" w:hAnsiTheme="minorHAnsi" w:eastAsiaTheme="minorEastAsia" w:cstheme="minorBidi"/>
          <w:sz w:val="22"/>
          <w:szCs w:val="24"/>
          <w14:ligatures w14:val="standardContextual"/>
        </w:rPr>
        <w:tab/>
      </w:r>
      <w:r>
        <w:rPr>
          <w:rStyle w:val="54"/>
          <w:rFonts w:hint="eastAsia" w:ascii="Times New Roman"/>
        </w:rPr>
        <w:t>现场监测与触发条件</w:t>
      </w:r>
      <w:r>
        <w:rPr>
          <w:rFonts w:hint="eastAsia"/>
        </w:rPr>
        <w:tab/>
      </w:r>
      <w:r>
        <w:rPr>
          <w:rFonts w:hint="eastAsia"/>
        </w:rPr>
        <w:fldChar w:fldCharType="begin"/>
      </w:r>
      <w:r>
        <w:rPr>
          <w:rFonts w:hint="eastAsia"/>
        </w:rPr>
        <w:instrText xml:space="preserve"> </w:instrText>
      </w:r>
      <w:r>
        <w:instrText xml:space="preserve">PAGEREF _Toc215041338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23E14052">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"_Toc215041339" </w:instrText>
      </w:r>
      <w:r>
        <w:fldChar w:fldCharType="separate"/>
      </w:r>
      <w:r>
        <w:rPr>
          <w:rStyle w:val="54"/>
          <w:rFonts w:hint="eastAsia" w:hAnsi="黑体"/>
        </w:rPr>
        <w:t>11.5</w:t>
      </w:r>
      <w:r>
        <w:rPr>
          <w:rFonts w:hint="eastAsia" w:asciiTheme="minorHAnsi" w:hAnsiTheme="minorHAnsi" w:eastAsiaTheme="minorEastAsia" w:cstheme="minorBidi"/>
          <w:sz w:val="22"/>
          <w:szCs w:val="24"/>
          <w14:ligatures w14:val="standardContextual"/>
        </w:rPr>
        <w:tab/>
      </w:r>
      <w:r>
        <w:rPr>
          <w:rStyle w:val="54"/>
          <w:rFonts w:hint="eastAsia" w:ascii="Times New Roman"/>
        </w:rPr>
        <w:t>处置原则与流程</w:t>
      </w:r>
      <w:r>
        <w:rPr>
          <w:rFonts w:hint="eastAsia"/>
        </w:rPr>
        <w:tab/>
      </w:r>
      <w:r>
        <w:rPr>
          <w:rFonts w:hint="eastAsia"/>
        </w:rPr>
        <w:fldChar w:fldCharType="begin"/>
      </w:r>
      <w:r>
        <w:rPr>
          <w:rFonts w:hint="eastAsia"/>
        </w:rPr>
        <w:instrText xml:space="preserve"> </w:instrText>
      </w:r>
      <w:r>
        <w:instrText xml:space="preserve">PAGEREF _Toc215041339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26F1C9F">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"_Toc215041340" </w:instrText>
      </w:r>
      <w:r>
        <w:fldChar w:fldCharType="separate"/>
      </w:r>
      <w:r>
        <w:rPr>
          <w:rStyle w:val="54"/>
          <w:rFonts w:hint="eastAsia" w:hAnsi="黑体"/>
        </w:rPr>
        <w:t>11.6</w:t>
      </w:r>
      <w:r>
        <w:rPr>
          <w:rFonts w:hint="eastAsia" w:asciiTheme="minorHAnsi" w:hAnsiTheme="minorHAnsi" w:eastAsiaTheme="minorEastAsia" w:cstheme="minorBidi"/>
          <w:sz w:val="22"/>
          <w:szCs w:val="24"/>
          <w14:ligatures w14:val="standardContextual"/>
        </w:rPr>
        <w:tab/>
      </w:r>
      <w:r>
        <w:rPr>
          <w:rStyle w:val="54"/>
          <w:rFonts w:hint="eastAsia" w:ascii="Times New Roman"/>
        </w:rPr>
        <w:t>典型情况的要点处置</w:t>
      </w:r>
      <w:r>
        <w:rPr>
          <w:rFonts w:hint="eastAsia"/>
        </w:rPr>
        <w:tab/>
      </w:r>
      <w:r>
        <w:rPr>
          <w:rFonts w:hint="eastAsia"/>
        </w:rPr>
        <w:fldChar w:fldCharType="begin"/>
      </w:r>
      <w:r>
        <w:rPr>
          <w:rFonts w:hint="eastAsia"/>
        </w:rPr>
        <w:instrText xml:space="preserve"> </w:instrText>
      </w:r>
      <w:r>
        <w:instrText xml:space="preserve">PAGEREF _Toc215041340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49B6FB59">
      <w:pPr>
        <w:pStyle w:val="30"/>
        <w:tabs>
          <w:tab w:val="left" w:pos="629"/>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"_Toc215041341" </w:instrText>
      </w:r>
      <w:r>
        <w:fldChar w:fldCharType="separate"/>
      </w:r>
      <w:r>
        <w:rPr>
          <w:rStyle w:val="54"/>
          <w:rFonts w:hint="eastAsia" w:hAnsi="黑体"/>
        </w:rPr>
        <w:t>12</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定向钻探记录与成果编制</w:t>
      </w:r>
      <w:r>
        <w:rPr>
          <w:rFonts w:hint="eastAsia"/>
        </w:rPr>
        <w:tab/>
      </w:r>
      <w:r>
        <w:rPr>
          <w:rFonts w:hint="eastAsia"/>
        </w:rPr>
        <w:fldChar w:fldCharType="begin"/>
      </w:r>
      <w:r>
        <w:rPr>
          <w:rFonts w:hint="eastAsia"/>
        </w:rPr>
        <w:instrText xml:space="preserve"> </w:instrText>
      </w:r>
      <w:r>
        <w:instrText xml:space="preserve">PAGEREF _Toc215041341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4BC52093">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"_Toc215041342" </w:instrText>
      </w:r>
      <w:r>
        <w:fldChar w:fldCharType="separate"/>
      </w:r>
      <w:r>
        <w:rPr>
          <w:rStyle w:val="54"/>
          <w:rFonts w:hint="eastAsia" w:hAnsi="黑体"/>
        </w:rPr>
        <w:t>12.1</w:t>
      </w:r>
      <w:r>
        <w:rPr>
          <w:rFonts w:hint="eastAsia" w:asciiTheme="minorHAnsi" w:hAnsiTheme="minorHAnsi" w:eastAsiaTheme="minorEastAsia" w:cstheme="minorBidi"/>
          <w:sz w:val="22"/>
          <w:szCs w:val="24"/>
          <w14:ligatures w14:val="standardContextual"/>
        </w:rPr>
        <w:tab/>
      </w:r>
      <w:r>
        <w:rPr>
          <w:rStyle w:val="54"/>
          <w:rFonts w:hint="eastAsia" w:ascii="Times New Roman"/>
        </w:rPr>
        <w:t>钻探现场记录</w:t>
      </w:r>
      <w:r>
        <w:rPr>
          <w:rFonts w:hint="eastAsia"/>
        </w:rPr>
        <w:tab/>
      </w:r>
      <w:r>
        <w:rPr>
          <w:rFonts w:hint="eastAsia"/>
        </w:rPr>
        <w:fldChar w:fldCharType="begin"/>
      </w:r>
      <w:r>
        <w:rPr>
          <w:rFonts w:hint="eastAsia"/>
        </w:rPr>
        <w:instrText xml:space="preserve"> </w:instrText>
      </w:r>
      <w:r>
        <w:instrText xml:space="preserve">PAGEREF _Toc215041342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217336D">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"_Toc215041343" </w:instrText>
      </w:r>
      <w:r>
        <w:fldChar w:fldCharType="separate"/>
      </w:r>
      <w:r>
        <w:rPr>
          <w:rStyle w:val="54"/>
          <w:rFonts w:hint="eastAsia" w:hAnsi="黑体"/>
        </w:rPr>
        <w:t>12.2</w:t>
      </w:r>
      <w:r>
        <w:rPr>
          <w:rFonts w:hint="eastAsia" w:asciiTheme="minorHAnsi" w:hAnsiTheme="minorHAnsi" w:eastAsiaTheme="minorEastAsia" w:cstheme="minorBidi"/>
          <w:sz w:val="22"/>
          <w:szCs w:val="24"/>
          <w14:ligatures w14:val="standardContextual"/>
        </w:rPr>
        <w:tab/>
      </w:r>
      <w:r>
        <w:rPr>
          <w:rStyle w:val="54"/>
          <w:rFonts w:hint="eastAsia" w:ascii="Times New Roman"/>
        </w:rPr>
        <w:t>岩心与样品管理</w:t>
      </w:r>
      <w:r>
        <w:rPr>
          <w:rFonts w:hint="eastAsia"/>
        </w:rPr>
        <w:tab/>
      </w:r>
      <w:r>
        <w:rPr>
          <w:rFonts w:hint="eastAsia"/>
        </w:rPr>
        <w:fldChar w:fldCharType="begin"/>
      </w:r>
      <w:r>
        <w:rPr>
          <w:rFonts w:hint="eastAsia"/>
        </w:rPr>
        <w:instrText xml:space="preserve"> </w:instrText>
      </w:r>
      <w:r>
        <w:instrText xml:space="preserve">PAGEREF _Toc215041343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5C05304">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"_Toc215041344" </w:instrText>
      </w:r>
      <w:r>
        <w:fldChar w:fldCharType="separate"/>
      </w:r>
      <w:r>
        <w:rPr>
          <w:rStyle w:val="54"/>
          <w:rFonts w:hint="eastAsia" w:hAnsi="黑体"/>
        </w:rPr>
        <w:t>12.3</w:t>
      </w:r>
      <w:r>
        <w:rPr>
          <w:rFonts w:hint="eastAsia" w:asciiTheme="minorHAnsi" w:hAnsiTheme="minorHAnsi" w:eastAsiaTheme="minorEastAsia" w:cstheme="minorBidi"/>
          <w:sz w:val="22"/>
          <w:szCs w:val="24"/>
          <w14:ligatures w14:val="standardContextual"/>
        </w:rPr>
        <w:tab/>
      </w:r>
      <w:r>
        <w:rPr>
          <w:rStyle w:val="54"/>
          <w:rFonts w:hint="eastAsia" w:ascii="Times New Roman"/>
        </w:rPr>
        <w:t>定向钻探成果清单</w:t>
      </w:r>
      <w:r>
        <w:rPr>
          <w:rFonts w:hint="eastAsia"/>
        </w:rPr>
        <w:tab/>
      </w:r>
      <w:r>
        <w:rPr>
          <w:rFonts w:hint="eastAsia"/>
        </w:rPr>
        <w:fldChar w:fldCharType="begin"/>
      </w:r>
      <w:r>
        <w:rPr>
          <w:rFonts w:hint="eastAsia"/>
        </w:rPr>
        <w:instrText xml:space="preserve"> </w:instrText>
      </w:r>
      <w:r>
        <w:instrText xml:space="preserve">PAGEREF _Toc215041344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41CD9FDA">
      <w:pPr>
        <w:pStyle w:val="39"/>
        <w:tabs>
          <w:tab w:val="left" w:pos="1049"/>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"_Toc215041345" </w:instrText>
      </w:r>
      <w:r>
        <w:fldChar w:fldCharType="separate"/>
      </w:r>
      <w:r>
        <w:rPr>
          <w:rStyle w:val="54"/>
          <w:rFonts w:hint="eastAsia" w:hAnsi="黑体"/>
        </w:rPr>
        <w:t>12.4</w:t>
      </w:r>
      <w:r>
        <w:rPr>
          <w:rFonts w:hint="eastAsia" w:asciiTheme="minorHAnsi" w:hAnsiTheme="minorHAnsi" w:eastAsiaTheme="minorEastAsia" w:cstheme="minorBidi"/>
          <w:sz w:val="22"/>
          <w:szCs w:val="24"/>
          <w14:ligatures w14:val="standardContextual"/>
        </w:rPr>
        <w:tab/>
      </w:r>
      <w:r>
        <w:rPr>
          <w:rStyle w:val="54"/>
          <w:rFonts w:hint="eastAsia" w:ascii="Times New Roman"/>
        </w:rPr>
        <w:t>档案与版本管理</w:t>
      </w:r>
      <w:r>
        <w:rPr>
          <w:rFonts w:hint="eastAsia"/>
        </w:rPr>
        <w:tab/>
      </w:r>
      <w:r>
        <w:rPr>
          <w:rFonts w:hint="eastAsia"/>
        </w:rPr>
        <w:fldChar w:fldCharType="begin"/>
      </w:r>
      <w:r>
        <w:rPr>
          <w:rFonts w:hint="eastAsia"/>
        </w:rPr>
        <w:instrText xml:space="preserve"> </w:instrText>
      </w:r>
      <w:r>
        <w:instrText xml:space="preserve">PAGEREF _Toc215041345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01D69E5F">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"_Toc215041346" </w:instrText>
      </w:r>
      <w:r>
        <w:fldChar w:fldCharType="separate"/>
      </w:r>
      <w:r>
        <w:rPr>
          <w:rStyle w:val="54"/>
          <w:rFonts w:hint="eastAsia"/>
        </w:rPr>
        <w:t>附录A（资料性）</w:t>
      </w:r>
      <w:r>
        <w:rPr>
          <w:rStyle w:val="54"/>
        </w:rPr>
        <w:t xml:space="preserve"> </w:t>
      </w:r>
      <w:r>
        <w:rPr>
          <w:rStyle w:val="54"/>
          <w:rFonts w:hint="eastAsia"/>
        </w:rPr>
        <w:t xml:space="preserve"> 钻探班报表</w:t>
      </w:r>
      <w:r>
        <w:rPr>
          <w:rFonts w:hint="eastAsia"/>
        </w:rPr>
        <w:tab/>
      </w:r>
      <w:r>
        <w:rPr>
          <w:rFonts w:hint="eastAsia"/>
        </w:rPr>
        <w:fldChar w:fldCharType="begin"/>
      </w:r>
      <w:r>
        <w:rPr>
          <w:rFonts w:hint="eastAsia"/>
        </w:rPr>
        <w:instrText xml:space="preserve"> </w:instrText>
      </w:r>
      <w:r>
        <w:instrText xml:space="preserve">PAGEREF _Toc215041346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756F8C1C">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"_Toc215041347" </w:instrText>
      </w:r>
      <w:r>
        <w:fldChar w:fldCharType="separate"/>
      </w:r>
      <w:r>
        <w:rPr>
          <w:rStyle w:val="54"/>
          <w:rFonts w:hint="eastAsia"/>
        </w:rPr>
        <w:t>附录B</w:t>
      </w:r>
      <w:r>
        <w:rPr>
          <w:rStyle w:val="54"/>
          <w:rFonts w:hint="eastAsia"/>
        </w:rPr>
        <w:fldChar w:fldCharType="end"/>
      </w:r>
      <w:r>
        <w:fldChar w:fldCharType="begin"/>
      </w:r>
      <w:r>
        <w:instrText xml:space="preserve"> HYPERLINK \l "_Toc215041348" </w:instrText>
      </w:r>
      <w:r>
        <w:fldChar w:fldCharType="separate"/>
      </w:r>
      <w:r>
        <w:rPr>
          <w:rStyle w:val="54"/>
          <w:rFonts w:hint="eastAsia"/>
        </w:rPr>
        <w:t>（资料性） 控向记录表</w:t>
      </w:r>
      <w:r>
        <w:rPr>
          <w:rFonts w:hint="eastAsia"/>
        </w:rPr>
        <w:tab/>
      </w:r>
      <w:r>
        <w:rPr>
          <w:rFonts w:hint="eastAsia"/>
        </w:rPr>
        <w:fldChar w:fldCharType="begin"/>
      </w:r>
      <w:r>
        <w:rPr>
          <w:rFonts w:hint="eastAsia"/>
        </w:rPr>
        <w:instrText xml:space="preserve"> </w:instrText>
      </w:r>
      <w:r>
        <w:instrText xml:space="preserve">PAGEREF _Toc215041348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1D9F3FC4">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"_Toc215041349" </w:instrText>
      </w:r>
      <w:r>
        <w:fldChar w:fldCharType="separate"/>
      </w:r>
      <w:r>
        <w:rPr>
          <w:rStyle w:val="54"/>
          <w:rFonts w:hint="eastAsia"/>
        </w:rPr>
        <w:t>附录C</w:t>
      </w:r>
      <w:r>
        <w:rPr>
          <w:rStyle w:val="54"/>
          <w:rFonts w:hint="eastAsia"/>
        </w:rPr>
        <w:fldChar w:fldCharType="end"/>
      </w:r>
      <w:r>
        <w:fldChar w:fldCharType="begin"/>
      </w:r>
      <w:r>
        <w:instrText xml:space="preserve"> HYPERLINK \l "_Toc215041350" </w:instrText>
      </w:r>
      <w:r>
        <w:fldChar w:fldCharType="separate"/>
      </w:r>
      <w:r>
        <w:rPr>
          <w:rStyle w:val="54"/>
          <w:rFonts w:hint="eastAsia"/>
        </w:rPr>
        <w:t>（资料性） 控向记录表</w:t>
      </w:r>
      <w:r>
        <w:rPr>
          <w:rFonts w:hint="eastAsia"/>
        </w:rPr>
        <w:tab/>
      </w:r>
      <w:r>
        <w:rPr>
          <w:rFonts w:hint="eastAsia"/>
        </w:rPr>
        <w:fldChar w:fldCharType="begin"/>
      </w:r>
      <w:r>
        <w:rPr>
          <w:rFonts w:hint="eastAsia"/>
        </w:rPr>
        <w:instrText xml:space="preserve"> </w:instrText>
      </w:r>
      <w:r>
        <w:instrText xml:space="preserve">PAGEREF _Toc215041350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70D2F2C8">
      <w:pPr>
        <w:pStyle w:val="3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"_Toc215041351" </w:instrText>
      </w:r>
      <w:r>
        <w:fldChar w:fldCharType="separate"/>
      </w:r>
      <w:r>
        <w:rPr>
          <w:rStyle w:val="54"/>
          <w:rFonts w:hint="eastAsia"/>
        </w:rPr>
        <w:t>附录D</w:t>
      </w:r>
      <w:r>
        <w:rPr>
          <w:rStyle w:val="54"/>
          <w:rFonts w:hint="eastAsia"/>
        </w:rPr>
        <w:fldChar w:fldCharType="end"/>
      </w:r>
      <w:r>
        <w:fldChar w:fldCharType="begin"/>
      </w:r>
      <w:r>
        <w:instrText xml:space="preserve"> HYPERLINK \l "_Toc215041352" </w:instrText>
      </w:r>
      <w:r>
        <w:fldChar w:fldCharType="separate"/>
      </w:r>
      <w:r>
        <w:rPr>
          <w:rStyle w:val="54"/>
          <w:rFonts w:hint="eastAsia"/>
        </w:rPr>
        <w:t>（资料性）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_Toc215041352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18413B9E">
      <w:pPr>
        <w:pStyle w:val="114"/>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14:paraId="3AF1BF84">
      <w:pPr>
        <w:pStyle w:val="112"/>
        <w:spacing w:after="468"/>
      </w:pPr>
      <w:bookmarkStart w:id="23" w:name="_Toc215041287"/>
      <w:bookmarkStart w:id="24" w:name="BookMark2"/>
      <w:r>
        <w:rPr>
          <w:spacing w:val="320"/>
          <w:kern w:val="0"/>
          <w:fitText w:val="1280" w:id="-606972672"/>
        </w:rPr>
        <w:t>前</w:t>
      </w:r>
      <w:r>
        <w:rPr>
          <w:spacing w:val="0"/>
          <w:kern w:val="0"/>
          <w:fitText w:val="1280" w:id="-606972672"/>
        </w:rPr>
        <w:t>言</w:t>
      </w:r>
      <w:bookmarkEnd w:id="18"/>
      <w:bookmarkEnd w:id="19"/>
      <w:bookmarkEnd w:id="20"/>
      <w:bookmarkEnd w:id="21"/>
      <w:bookmarkEnd w:id="22"/>
      <w:bookmarkEnd w:id="23"/>
    </w:p>
    <w:p w14:paraId="595F3D33">
      <w:pPr>
        <w:pStyle w:val="79"/>
        <w:ind w:firstLine="420"/>
        <w:rPr>
          <w:rFonts w:ascii="Times New Roman"/>
        </w:rPr>
      </w:pPr>
      <w:r>
        <w:rPr>
          <w:rFonts w:hint="eastAsia" w:ascii="Times New Roman"/>
        </w:rPr>
        <w:t>本文件按照GB/T 1.1—2020《标准化工作导则  第1部分：标准化文件的结构和起草规则》的规定起草。</w:t>
      </w:r>
    </w:p>
    <w:p w14:paraId="2A484F42">
      <w:pPr>
        <w:pStyle w:val="79"/>
        <w:ind w:firstLine="420"/>
      </w:pPr>
      <w:r>
        <w:rPr>
          <w:rFonts w:hint="eastAsia"/>
        </w:rPr>
        <w:t>请注意本文件的某些内容可能涉及专利。本文件的发布机构不承担识别专利的责任。</w:t>
      </w:r>
    </w:p>
    <w:p w14:paraId="0D2B0D9D">
      <w:pPr>
        <w:pStyle w:val="79"/>
        <w:ind w:firstLine="420"/>
        <w:rPr>
          <w:rFonts w:ascii="Times New Roman"/>
        </w:rPr>
      </w:pPr>
      <w:r>
        <w:rPr>
          <w:rFonts w:hint="eastAsia" w:ascii="Times New Roman"/>
        </w:rPr>
        <w:t>本文件由湖北省住房</w:t>
      </w:r>
      <w:r>
        <w:rPr>
          <w:rFonts w:hint="eastAsia" w:ascii="Times New Roman"/>
          <w:lang w:eastAsia="zh-CN"/>
        </w:rPr>
        <w:t>和</w:t>
      </w:r>
      <w:bookmarkStart w:id="295" w:name="_GoBack"/>
      <w:bookmarkEnd w:id="295"/>
      <w:r>
        <w:rPr>
          <w:rFonts w:hint="eastAsia" w:ascii="Times New Roman"/>
        </w:rPr>
        <w:t>城乡建设厅提出并归口。</w:t>
      </w:r>
    </w:p>
    <w:p w14:paraId="52FCC3E9">
      <w:pPr>
        <w:pStyle w:val="79"/>
        <w:ind w:firstLine="420"/>
        <w:rPr>
          <w:rFonts w:ascii="Times New Roman"/>
        </w:rPr>
      </w:pPr>
      <w:r>
        <w:rPr>
          <w:rFonts w:hint="eastAsia" w:ascii="Times New Roman"/>
        </w:rPr>
        <w:t>本文件起草单位：中国地质大学（武汉），湖北神龙市政建设工程有限公司，中交第二公路勘察设计研究院有限公司，武汉中交工程勘察有限公司，中国电建集团成都勘测设计研究院有限公司，中冶武勘工程技术有限公司，商丘高盛机械设备有限公司，中山大学，深圳市市政设计研究院有限公司，青海大学</w:t>
      </w:r>
    </w:p>
    <w:p w14:paraId="0F764B88">
      <w:pPr>
        <w:pStyle w:val="79"/>
        <w:ind w:firstLine="420"/>
        <w:rPr>
          <w:rFonts w:ascii="Times New Roman"/>
        </w:rPr>
      </w:pPr>
      <w:r>
        <w:rPr>
          <w:rFonts w:hint="eastAsia" w:ascii="Times New Roman"/>
        </w:rPr>
        <w:t>本文件主要起草人：闫雪峰，胡郁乐，李水明，刘继国，陈炜韬，马保松，邹俊鹏，刘夏临，闫海涛，李清明，江永建，金伦，孙青山，曾聪，李生伟</w:t>
      </w:r>
    </w:p>
    <w:p w14:paraId="41C4B4B4">
      <w:pPr>
        <w:pStyle w:val="79"/>
        <w:ind w:firstLine="420"/>
        <w:rPr>
          <w:rFonts w:ascii="Times New Roman"/>
        </w:rPr>
      </w:pPr>
      <w:r>
        <w:rPr>
          <w:rFonts w:hint="eastAsia" w:ascii="Times New Roman"/>
        </w:rPr>
        <w:t>本文件实施应用中的疑问，可咨询湖北省住房和城乡建设厅，联系电话：027-68873088，邮箱：mail.hbszjt.net.cn。在执行过程中如有意见和建议请联系中国地质大学（武汉），联系电话：027-67883507，邮箱cugyanxf@163.com，地址：湖北省武汉市洪山区鲁磨路388号，邮编430074</w:t>
      </w:r>
      <w:r>
        <w:rPr>
          <w:rFonts w:ascii="Times New Roman"/>
        </w:rPr>
        <w:t>。</w:t>
      </w:r>
    </w:p>
    <w:p w14:paraId="54370D03">
      <w:pPr>
        <w:widowControl/>
        <w:adjustRightInd/>
        <w:spacing w:line="240" w:lineRule="auto"/>
        <w:jc w:val="left"/>
        <w:rPr>
          <w:rFonts w:ascii="Times New Roman" w:hAnsi="Times New Roman"/>
          <w:kern w:val="0"/>
          <w:szCs w:val="20"/>
        </w:rPr>
      </w:pPr>
      <w:r>
        <w:rPr>
          <w:rFonts w:ascii="Times New Roman"/>
        </w:rPr>
        <w:br w:type="page"/>
      </w:r>
    </w:p>
    <w:p w14:paraId="53B8F0C1">
      <w:pPr>
        <w:pStyle w:val="112"/>
        <w:spacing w:after="468"/>
        <w:rPr>
          <w:spacing w:val="320"/>
        </w:rPr>
      </w:pPr>
      <w:bookmarkStart w:id="25" w:name="_Toc185282731"/>
      <w:bookmarkStart w:id="26" w:name="_Toc215039922"/>
      <w:bookmarkStart w:id="27" w:name="_Toc215041288"/>
      <w:bookmarkStart w:id="28" w:name="_Toc209903005"/>
      <w:r>
        <w:rPr>
          <w:rFonts w:hint="eastAsia"/>
          <w:spacing w:val="320"/>
          <w:kern w:val="0"/>
          <w:fitText w:val="1280" w:id="-1278519551"/>
        </w:rPr>
        <w:t>引</w:t>
      </w:r>
      <w:r>
        <w:rPr>
          <w:rFonts w:hint="eastAsia"/>
          <w:spacing w:val="0"/>
          <w:kern w:val="0"/>
          <w:fitText w:val="1280" w:id="-1278519551"/>
        </w:rPr>
        <w:t>言</w:t>
      </w:r>
      <w:bookmarkEnd w:id="25"/>
      <w:bookmarkEnd w:id="26"/>
      <w:bookmarkEnd w:id="27"/>
      <w:bookmarkEnd w:id="28"/>
    </w:p>
    <w:p w14:paraId="4CF6C952">
      <w:pPr>
        <w:spacing w:line="240" w:lineRule="auto"/>
        <w:ind w:firstLine="420" w:firstLineChars="200"/>
        <w:rPr>
          <w:rFonts w:hint="eastAsia" w:ascii="宋体" w:hAnsi="宋体"/>
        </w:rPr>
      </w:pPr>
      <w:r>
        <w:rPr>
          <w:rFonts w:hint="eastAsia" w:ascii="宋体" w:hAnsi="宋体"/>
        </w:rPr>
        <w:t>随着长江经济带等国家与区域发展战略的推进，湖北省城市地下工程建设需求持续增长。工程沿线区域的详细工程地质信息，是城市线性地下工程在投资决策、线路比选、施工工艺与设备选型、支护与施工参数确定、工期与造价控制及风险管理等工作的基础保障。工程地质定向钻探技术是获取上述信息的重要手段。</w:t>
      </w:r>
    </w:p>
    <w:p w14:paraId="3AF1D4CC">
      <w:pPr>
        <w:spacing w:line="240" w:lineRule="auto"/>
        <w:ind w:firstLine="420" w:firstLineChars="200"/>
        <w:rPr>
          <w:rFonts w:hint="eastAsia" w:ascii="宋体" w:hAnsi="宋体"/>
        </w:rPr>
      </w:pPr>
      <w:r>
        <w:rPr>
          <w:rFonts w:hint="eastAsia" w:ascii="宋体" w:hAnsi="宋体"/>
        </w:rPr>
        <w:t>为统一城市工程地质定向钻探的技术要求，规范设计方法、设备选型与施工工艺，提高定向钻探质量，为工程设计提供可靠依据，制定本规范。</w:t>
      </w:r>
    </w:p>
    <w:p w14:paraId="64772A4E">
      <w:pPr>
        <w:pStyle w:val="7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4"/>
    <w:p w14:paraId="6A847117">
      <w:pPr>
        <w:spacing w:line="20" w:lineRule="exact"/>
        <w:jc w:val="center"/>
        <w:rPr>
          <w:rFonts w:hint="eastAsia" w:ascii="黑体" w:hAnsi="黑体" w:eastAsia="黑体"/>
          <w:sz w:val="32"/>
          <w:szCs w:val="32"/>
        </w:rPr>
      </w:pPr>
      <w:bookmarkStart w:id="29" w:name="BookMark4"/>
    </w:p>
    <w:p w14:paraId="33F766F6">
      <w:pPr>
        <w:spacing w:line="20" w:lineRule="exact"/>
        <w:jc w:val="center"/>
        <w:rPr>
          <w:rFonts w:hint="eastAsia" w:ascii="黑体" w:hAnsi="黑体" w:eastAsia="黑体"/>
          <w:sz w:val="32"/>
          <w:szCs w:val="32"/>
        </w:rPr>
      </w:pPr>
    </w:p>
    <w:sdt>
      <w:sdtPr>
        <w:tag w:val="NEW_STAND_NAME"/>
        <w:id w:val="595910757"/>
        <w:lock w:val="sdtLocked"/>
        <w:placeholder>
          <w:docPart w:val="0C59DD777DB24025A8F0C19500D22314"/>
        </w:placeholder>
      </w:sdtPr>
      <w:sdtContent>
        <w:p w14:paraId="50D65BDF">
          <w:pPr>
            <w:pStyle w:val="200"/>
            <w:spacing w:before="3" w:beforeLines="1" w:after="686" w:afterLines="220"/>
            <w:rPr>
              <w:rFonts w:hint="eastAsia"/>
            </w:rPr>
          </w:pPr>
          <w:bookmarkStart w:id="30" w:name="NEW_STAND_NAME"/>
          <w:r>
            <w:rPr>
              <w:rFonts w:hint="eastAsia"/>
            </w:rPr>
            <w:t>城市工程地质定向钻探技术规程</w:t>
          </w:r>
        </w:p>
      </w:sdtContent>
    </w:sdt>
    <w:bookmarkEnd w:id="30"/>
    <w:p w14:paraId="763C9E25">
      <w:pPr>
        <w:pStyle w:val="127"/>
        <w:spacing w:before="312" w:after="312"/>
      </w:pPr>
      <w:bookmarkStart w:id="31" w:name="_Toc26718930"/>
      <w:bookmarkStart w:id="32" w:name="_Toc26648465"/>
      <w:bookmarkStart w:id="33" w:name="_Toc185282732"/>
      <w:bookmarkStart w:id="34" w:name="_Toc17233333"/>
      <w:bookmarkStart w:id="35" w:name="_Toc110533112"/>
      <w:bookmarkStart w:id="36" w:name="_Toc215041289"/>
      <w:bookmarkStart w:id="37" w:name="_Toc17233325"/>
      <w:bookmarkStart w:id="38" w:name="_Toc26986771"/>
      <w:bookmarkStart w:id="39" w:name="_Toc113469392"/>
      <w:bookmarkStart w:id="40" w:name="_Toc24884211"/>
      <w:bookmarkStart w:id="41" w:name="_Toc111736872"/>
      <w:bookmarkStart w:id="42" w:name="_Toc97191423"/>
      <w:bookmarkStart w:id="43" w:name="_Toc26986530"/>
      <w:bookmarkStart w:id="44" w:name="_Toc24884218"/>
      <w:bookmarkStart w:id="45" w:name="_Toc111576788"/>
      <w:bookmarkStart w:id="46" w:name="_Toc215039923"/>
      <w:bookmarkStart w:id="47" w:name="_Toc209903006"/>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0EA6F76">
      <w:pPr>
        <w:pStyle w:val="79"/>
        <w:ind w:firstLine="420"/>
      </w:pPr>
      <w:bookmarkStart w:id="48" w:name="_Hlk130390877"/>
      <w:bookmarkStart w:id="49" w:name="_Toc26648466"/>
      <w:bookmarkStart w:id="50" w:name="_Toc24884219"/>
      <w:bookmarkStart w:id="51" w:name="_Toc17233334"/>
      <w:bookmarkStart w:id="52" w:name="_Toc17233326"/>
      <w:bookmarkStart w:id="53" w:name="_Toc24884212"/>
      <w:r>
        <w:rPr>
          <w:rFonts w:hint="eastAsia"/>
        </w:rPr>
        <w:t>本文件规定了城市工程地质定向钻探的通则、定向孔轨迹规划与设计、定向钻进设备的选择、定向钻进工艺、定向孔取样、定向孔内测试基本要求、孔内事故预防和处理，以及记录与成果编制的要求。</w:t>
      </w:r>
    </w:p>
    <w:p w14:paraId="5472AEAF">
      <w:pPr>
        <w:pStyle w:val="79"/>
        <w:ind w:firstLine="420"/>
      </w:pPr>
      <w:r>
        <w:rPr>
          <w:rFonts w:hint="eastAsia"/>
        </w:rPr>
        <w:t>本文件适用于城市复杂地表和浅层地下环境中的城市地下工程工程地质勘察定向钻探工作。其他采用工程地质定向钻探工艺的勘察工作可参照执行。</w:t>
      </w:r>
    </w:p>
    <w:bookmarkEnd w:id="48"/>
    <w:p w14:paraId="693FA639">
      <w:pPr>
        <w:pStyle w:val="127"/>
        <w:spacing w:before="312" w:after="312"/>
      </w:pPr>
      <w:bookmarkStart w:id="54" w:name="_Toc111576789"/>
      <w:bookmarkStart w:id="55" w:name="_Toc97191424"/>
      <w:bookmarkStart w:id="56" w:name="_Toc215039924"/>
      <w:bookmarkStart w:id="57" w:name="_Toc113469393"/>
      <w:bookmarkStart w:id="58" w:name="_Toc185282733"/>
      <w:bookmarkStart w:id="59" w:name="_Toc26718931"/>
      <w:bookmarkStart w:id="60" w:name="_Toc26986772"/>
      <w:bookmarkStart w:id="61" w:name="_Toc110533113"/>
      <w:bookmarkStart w:id="62" w:name="_Toc209903007"/>
      <w:bookmarkStart w:id="63" w:name="_Toc26986531"/>
      <w:bookmarkStart w:id="64" w:name="_Toc215041290"/>
      <w:bookmarkStart w:id="65" w:name="_Toc111736873"/>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D8FC923CBE0843BB9FE6343D5F7BF2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DCF97D">
          <w:pPr>
            <w:pStyle w:val="7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1535B1F">
      <w:pPr>
        <w:pStyle w:val="79"/>
        <w:ind w:left="1785" w:leftChars="200" w:hanging="1365" w:hangingChars="650"/>
        <w:rPr>
          <w:rFonts w:ascii="Times New Roman"/>
        </w:rPr>
      </w:pPr>
      <w:r>
        <w:rPr>
          <w:rFonts w:ascii="Times New Roman"/>
        </w:rPr>
        <w:t>GB/T 24505  矿井井下高压含水层探水钻探技术规范</w:t>
      </w:r>
    </w:p>
    <w:p w14:paraId="25991D66">
      <w:pPr>
        <w:pStyle w:val="79"/>
        <w:ind w:left="1785" w:leftChars="200" w:hanging="1365" w:hangingChars="650"/>
        <w:rPr>
          <w:rFonts w:ascii="Times New Roman"/>
        </w:rPr>
      </w:pPr>
      <w:r>
        <w:rPr>
          <w:rFonts w:ascii="Times New Roman"/>
        </w:rPr>
        <w:t>GB 50021  岩土工程勘察规范</w:t>
      </w:r>
    </w:p>
    <w:p w14:paraId="793CF2FB">
      <w:pPr>
        <w:pStyle w:val="79"/>
        <w:ind w:left="1785" w:leftChars="200" w:hanging="1365" w:hangingChars="650"/>
        <w:rPr>
          <w:rFonts w:ascii="Times New Roman"/>
        </w:rPr>
      </w:pPr>
      <w:r>
        <w:rPr>
          <w:rFonts w:ascii="Times New Roman"/>
        </w:rPr>
        <w:t>GB/T 5005  钻井液材料规范</w:t>
      </w:r>
    </w:p>
    <w:p w14:paraId="540CCBA5">
      <w:pPr>
        <w:pStyle w:val="79"/>
        <w:ind w:left="1785" w:leftChars="200" w:hanging="1365" w:hangingChars="650"/>
        <w:rPr>
          <w:rFonts w:ascii="Times New Roman"/>
        </w:rPr>
      </w:pPr>
      <w:r>
        <w:rPr>
          <w:rFonts w:ascii="Times New Roman"/>
        </w:rPr>
        <w:t>GB 50307  城市轨道交通岩土工程勘察规范</w:t>
      </w:r>
    </w:p>
    <w:p w14:paraId="13E92F7A">
      <w:pPr>
        <w:pStyle w:val="79"/>
        <w:ind w:left="1785" w:leftChars="200" w:hanging="1365" w:hangingChars="650"/>
        <w:rPr>
          <w:rFonts w:ascii="Times New Roman"/>
        </w:rPr>
      </w:pPr>
      <w:r>
        <w:rPr>
          <w:rFonts w:ascii="Times New Roman"/>
        </w:rPr>
        <w:t>GB 55017  工程勘察通用规范</w:t>
      </w:r>
    </w:p>
    <w:p w14:paraId="630B96FD">
      <w:pPr>
        <w:pStyle w:val="79"/>
        <w:ind w:left="1785" w:leftChars="200" w:hanging="1365" w:hangingChars="650"/>
        <w:rPr>
          <w:rFonts w:ascii="Times New Roman"/>
        </w:rPr>
      </w:pPr>
      <w:r>
        <w:rPr>
          <w:rFonts w:ascii="Times New Roman"/>
        </w:rPr>
        <w:t>DZ/T 0054  定向钻探技术规程</w:t>
      </w:r>
    </w:p>
    <w:p w14:paraId="0DF37212">
      <w:pPr>
        <w:pStyle w:val="79"/>
        <w:ind w:left="1785" w:leftChars="200" w:hanging="1365" w:hangingChars="650"/>
        <w:rPr>
          <w:rFonts w:ascii="Times New Roman"/>
        </w:rPr>
      </w:pPr>
      <w:r>
        <w:rPr>
          <w:rFonts w:ascii="Times New Roman"/>
        </w:rPr>
        <w:t>DZ/T  0227  地质岩心钻探规程</w:t>
      </w:r>
    </w:p>
    <w:p w14:paraId="764AD33C">
      <w:pPr>
        <w:pStyle w:val="79"/>
        <w:ind w:left="1785" w:leftChars="200" w:hanging="1365" w:hangingChars="650"/>
        <w:rPr>
          <w:rFonts w:ascii="Times New Roman"/>
        </w:rPr>
      </w:pPr>
      <w:r>
        <w:rPr>
          <w:rFonts w:ascii="Times New Roman"/>
        </w:rPr>
        <w:t>JGJ/T 87  建筑工程地质勘探与取样技术规程</w:t>
      </w:r>
    </w:p>
    <w:p w14:paraId="1A6674FB">
      <w:pPr>
        <w:pStyle w:val="79"/>
        <w:ind w:left="1785" w:leftChars="200" w:hanging="1365" w:hangingChars="650"/>
        <w:rPr>
          <w:rFonts w:ascii="Times New Roman"/>
        </w:rPr>
      </w:pPr>
      <w:r>
        <w:rPr>
          <w:rFonts w:ascii="Times New Roman"/>
        </w:rPr>
        <w:t>JTG C20  公路工程地质勘察规范</w:t>
      </w:r>
    </w:p>
    <w:p w14:paraId="2440B1BC">
      <w:pPr>
        <w:pStyle w:val="79"/>
        <w:ind w:left="1785" w:leftChars="200" w:hanging="1365" w:hangingChars="650"/>
        <w:rPr>
          <w:rFonts w:ascii="Times New Roman"/>
        </w:rPr>
      </w:pPr>
      <w:r>
        <w:rPr>
          <w:rFonts w:ascii="Times New Roman"/>
        </w:rPr>
        <w:t>NB/T 10173  煤矿井下定向钻进技术规程</w:t>
      </w:r>
    </w:p>
    <w:p w14:paraId="6695E551">
      <w:pPr>
        <w:pStyle w:val="79"/>
        <w:ind w:left="1785" w:leftChars="200" w:hanging="1365" w:hangingChars="650"/>
        <w:rPr>
          <w:rFonts w:ascii="Times New Roman"/>
        </w:rPr>
      </w:pPr>
      <w:r>
        <w:rPr>
          <w:rFonts w:ascii="Times New Roman"/>
        </w:rPr>
        <w:t>NB/T 35103  水利水电工程钻孔抽水试验规程</w:t>
      </w:r>
    </w:p>
    <w:p w14:paraId="3B11B6D5">
      <w:pPr>
        <w:pStyle w:val="79"/>
        <w:ind w:left="1785" w:leftChars="200" w:hanging="1365" w:hangingChars="650"/>
        <w:rPr>
          <w:rFonts w:ascii="Times New Roman"/>
        </w:rPr>
      </w:pPr>
      <w:r>
        <w:rPr>
          <w:rFonts w:ascii="Times New Roman"/>
        </w:rPr>
        <w:t>SY/T 5416.1  定向井测量仪器测量及检验第1部分：随钻类</w:t>
      </w:r>
    </w:p>
    <w:p w14:paraId="5FA4324A">
      <w:pPr>
        <w:pStyle w:val="79"/>
        <w:ind w:left="1785" w:leftChars="200" w:hanging="1365" w:hangingChars="650"/>
        <w:rPr>
          <w:rFonts w:ascii="Times New Roman"/>
        </w:rPr>
      </w:pPr>
      <w:r>
        <w:rPr>
          <w:rFonts w:ascii="Times New Roman"/>
        </w:rPr>
        <w:t>SY/T 5416.4  定向井测量仪器测量及检验第4部分：有线随钻类</w:t>
      </w:r>
    </w:p>
    <w:p w14:paraId="4A0E2FBD">
      <w:pPr>
        <w:pStyle w:val="79"/>
        <w:ind w:left="1785" w:leftChars="200" w:hanging="1365" w:hangingChars="650"/>
        <w:rPr>
          <w:rFonts w:ascii="Times New Roman"/>
        </w:rPr>
      </w:pPr>
      <w:r>
        <w:rPr>
          <w:rFonts w:ascii="Times New Roman"/>
        </w:rPr>
        <w:t>SY/T 6907  伽马随钻测井仪</w:t>
      </w:r>
    </w:p>
    <w:p w14:paraId="509F48C1">
      <w:pPr>
        <w:pStyle w:val="79"/>
        <w:ind w:left="1785" w:leftChars="200" w:hanging="1365" w:hangingChars="650"/>
        <w:rPr>
          <w:rFonts w:ascii="Times New Roman"/>
        </w:rPr>
      </w:pPr>
      <w:r>
        <w:rPr>
          <w:rFonts w:ascii="Times New Roman"/>
        </w:rPr>
        <w:t>SY/T 6968  油气输送管道工程水平定向钻穿越设计规范</w:t>
      </w:r>
    </w:p>
    <w:p w14:paraId="4C06E153">
      <w:pPr>
        <w:pStyle w:val="79"/>
        <w:ind w:left="1785" w:leftChars="200" w:hanging="1365" w:hangingChars="650"/>
        <w:rPr>
          <w:rFonts w:ascii="Times New Roman"/>
        </w:rPr>
      </w:pPr>
      <w:r>
        <w:rPr>
          <w:rFonts w:ascii="Times New Roman"/>
        </w:rPr>
        <w:t>SY/T 6974  随钻电磁波电阻率测井仪</w:t>
      </w:r>
    </w:p>
    <w:p w14:paraId="376C4F1C">
      <w:pPr>
        <w:pStyle w:val="79"/>
        <w:ind w:left="1785" w:leftChars="200" w:hanging="1365" w:hangingChars="650"/>
        <w:rPr>
          <w:rFonts w:ascii="Times New Roman"/>
        </w:rPr>
      </w:pPr>
      <w:r>
        <w:rPr>
          <w:rFonts w:ascii="Times New Roman"/>
        </w:rPr>
        <w:t>TB 10014  铁路工程地质钻探规程</w:t>
      </w:r>
    </w:p>
    <w:p w14:paraId="40F74864">
      <w:pPr>
        <w:pStyle w:val="79"/>
        <w:ind w:left="1785" w:leftChars="200" w:hanging="1365" w:hangingChars="650"/>
        <w:rPr>
          <w:rFonts w:ascii="Times New Roman"/>
        </w:rPr>
      </w:pPr>
      <w:r>
        <w:rPr>
          <w:rFonts w:ascii="Times New Roman"/>
        </w:rPr>
        <w:t>TB 10012  铁路工程地质勘察规范</w:t>
      </w:r>
    </w:p>
    <w:p w14:paraId="48BDE7DF">
      <w:pPr>
        <w:pStyle w:val="79"/>
        <w:ind w:left="1785" w:leftChars="200" w:hanging="1365" w:hangingChars="650"/>
        <w:rPr>
          <w:rFonts w:ascii="Times New Roman"/>
        </w:rPr>
      </w:pPr>
      <w:r>
        <w:rPr>
          <w:rFonts w:ascii="Times New Roman"/>
        </w:rPr>
        <w:t>CECS 382  水平定向钻法管道穿越工程技术规程</w:t>
      </w:r>
    </w:p>
    <w:p w14:paraId="5647547F">
      <w:pPr>
        <w:pStyle w:val="127"/>
        <w:spacing w:before="312" w:after="312"/>
        <w:rPr>
          <w:szCs w:val="21"/>
        </w:rPr>
      </w:pPr>
      <w:bookmarkStart w:id="66" w:name="_Toc110533114"/>
      <w:bookmarkStart w:id="67" w:name="_Toc113469394"/>
      <w:bookmarkStart w:id="68" w:name="_Toc97191425"/>
      <w:bookmarkStart w:id="69" w:name="_Toc111736874"/>
      <w:bookmarkStart w:id="70" w:name="_Toc111576790"/>
      <w:bookmarkStart w:id="71" w:name="_Toc185282734"/>
      <w:bookmarkStart w:id="72" w:name="_Toc209903008"/>
      <w:bookmarkStart w:id="73" w:name="_Toc215039925"/>
      <w:bookmarkStart w:id="74" w:name="_Toc215041291"/>
      <w:r>
        <w:rPr>
          <w:rFonts w:hint="eastAsia"/>
          <w:szCs w:val="21"/>
        </w:rPr>
        <w:t>术语和</w:t>
      </w:r>
      <w:bookmarkEnd w:id="66"/>
      <w:bookmarkEnd w:id="67"/>
      <w:bookmarkEnd w:id="68"/>
      <w:bookmarkEnd w:id="69"/>
      <w:bookmarkEnd w:id="70"/>
      <w:r>
        <w:rPr>
          <w:rFonts w:hint="eastAsia"/>
          <w:szCs w:val="21"/>
        </w:rPr>
        <w:t>定义</w:t>
      </w:r>
      <w:bookmarkEnd w:id="71"/>
      <w:bookmarkEnd w:id="72"/>
      <w:bookmarkEnd w:id="73"/>
      <w:bookmarkEnd w:id="74"/>
    </w:p>
    <w:sdt>
      <w:sdtPr>
        <w:rPr>
          <w:rFonts w:hAnsi="宋体"/>
        </w:rPr>
        <w:id w:val="-1909835108"/>
        <w:placeholder>
          <w:docPart w:val="2817D103094048C4B7E4B155065CEA2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14:paraId="6A76FCC7">
          <w:pPr>
            <w:pStyle w:val="79"/>
            <w:ind w:firstLine="420"/>
            <w:rPr>
              <w:rFonts w:ascii="Times New Roman"/>
            </w:rPr>
          </w:pPr>
          <w:bookmarkStart w:id="75" w:name="_Toc26986532"/>
          <w:bookmarkEnd w:id="75"/>
          <w:bookmarkStart w:id="76" w:name="_Hlk130391037"/>
          <w:r>
            <w:rPr>
              <w:rFonts w:hAnsi="宋体"/>
            </w:rPr>
            <w:t>下列术语和定义适用于本文件</w:t>
          </w:r>
          <w:bookmarkEnd w:id="76"/>
          <w:r>
            <w:rPr>
              <w:rFonts w:hAnsi="宋体"/>
            </w:rPr>
            <w:t>。</w:t>
          </w:r>
        </w:p>
      </w:sdtContent>
    </w:sdt>
    <w:p w14:paraId="630261B6">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工程地质定向钻探</w:t>
      </w:r>
      <w:r>
        <w:rPr>
          <w:rFonts w:hint="eastAsia" w:ascii="黑体" w:hAnsi="黑体" w:eastAsia="黑体"/>
        </w:rPr>
        <w:t xml:space="preserve">  </w:t>
      </w:r>
      <w:r>
        <w:rPr>
          <w:rFonts w:ascii="黑体" w:hAnsi="黑体" w:eastAsia="黑体"/>
        </w:rPr>
        <w:t>directional drilling for engineering geological investigation</w:t>
      </w:r>
      <w:r>
        <w:rPr>
          <w:rFonts w:hint="eastAsia" w:ascii="黑体" w:hAnsi="黑体" w:eastAsia="黑体"/>
        </w:rPr>
        <w:t xml:space="preserve"> </w:t>
      </w:r>
    </w:p>
    <w:p w14:paraId="6537D533">
      <w:pPr>
        <w:pStyle w:val="79"/>
        <w:ind w:firstLine="420"/>
      </w:pPr>
      <w:r>
        <w:t>采用安装于地表或坑道内的定向钻探设备，以精确控制轨迹的大位移水平/斜向钻孔为载体，以取心和孔内测试为主要勘察手段的钻探活动。</w:t>
      </w:r>
    </w:p>
    <w:p w14:paraId="3E5A1DA6">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钻孔轨迹</w:t>
      </w:r>
      <w:r>
        <w:rPr>
          <w:rFonts w:hint="eastAsia" w:ascii="黑体" w:hAnsi="黑体" w:eastAsia="黑体"/>
        </w:rPr>
        <w:t xml:space="preserve">  </w:t>
      </w:r>
      <w:r>
        <w:rPr>
          <w:rFonts w:ascii="黑体" w:hAnsi="黑体" w:eastAsia="黑体"/>
        </w:rPr>
        <w:t>drill trajectory</w:t>
      </w:r>
    </w:p>
    <w:p w14:paraId="37E4A695">
      <w:pPr>
        <w:pStyle w:val="79"/>
        <w:ind w:firstLine="420"/>
      </w:pPr>
      <w:r>
        <w:t>指钻孔轴线上各点空间位置的变化状态，由垂深（TVD）、累计长度/斜深（MD）、倾角（Inc）、方位角（Az）、造斜点（KOP）、曲率/造斜率（Dogleg Severity）、偏移量（Offset）等要素表征。</w:t>
      </w:r>
    </w:p>
    <w:p w14:paraId="237E8EA3">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主孔</w:t>
      </w:r>
      <w:r>
        <w:rPr>
          <w:rFonts w:hint="eastAsia" w:ascii="黑体" w:hAnsi="黑体" w:eastAsia="黑体"/>
        </w:rPr>
        <w:t xml:space="preserve">  </w:t>
      </w:r>
      <w:r>
        <w:rPr>
          <w:rFonts w:ascii="黑体" w:hAnsi="黑体" w:eastAsia="黑体"/>
        </w:rPr>
        <w:t>main borehole</w:t>
      </w:r>
    </w:p>
    <w:p w14:paraId="630A5ED8">
      <w:pPr>
        <w:pStyle w:val="79"/>
        <w:ind w:firstLine="420"/>
      </w:pPr>
      <w:r>
        <w:t>在多分支钻孔体系中首先设计与施工的钻孔。</w:t>
      </w:r>
    </w:p>
    <w:p w14:paraId="307965F1">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分支孔</w:t>
      </w:r>
      <w:r>
        <w:rPr>
          <w:rFonts w:hint="eastAsia" w:ascii="黑体" w:hAnsi="黑体" w:eastAsia="黑体"/>
        </w:rPr>
        <w:t xml:space="preserve">  </w:t>
      </w:r>
      <w:r>
        <w:rPr>
          <w:rFonts w:ascii="黑体" w:hAnsi="黑体" w:eastAsia="黑体"/>
        </w:rPr>
        <w:t>branch borehole</w:t>
      </w:r>
    </w:p>
    <w:p w14:paraId="63C97CD5">
      <w:pPr>
        <w:pStyle w:val="79"/>
        <w:ind w:firstLine="420"/>
      </w:pPr>
      <w:r>
        <w:t>自主孔在分支点处分出的钻孔。</w:t>
      </w:r>
    </w:p>
    <w:p w14:paraId="737A862A">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分支点</w:t>
      </w:r>
      <w:r>
        <w:rPr>
          <w:rFonts w:hint="eastAsia" w:ascii="黑体" w:hAnsi="黑体" w:eastAsia="黑体"/>
        </w:rPr>
        <w:t xml:space="preserve">  </w:t>
      </w:r>
      <w:r>
        <w:rPr>
          <w:rFonts w:ascii="黑体" w:hAnsi="黑体" w:eastAsia="黑体"/>
        </w:rPr>
        <w:t>branch point</w:t>
      </w:r>
    </w:p>
    <w:p w14:paraId="1C4C99EA">
      <w:pPr>
        <w:pStyle w:val="79"/>
        <w:ind w:firstLine="420"/>
      </w:pPr>
      <w:r>
        <w:t>主孔上实施分支钻进的位置。</w:t>
      </w:r>
    </w:p>
    <w:p w14:paraId="15081055">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造斜率</w:t>
      </w:r>
      <w:r>
        <w:rPr>
          <w:rFonts w:hint="eastAsia" w:ascii="黑体" w:hAnsi="黑体" w:eastAsia="黑体"/>
        </w:rPr>
        <w:t xml:space="preserve">  </w:t>
      </w:r>
      <w:r>
        <w:rPr>
          <w:rFonts w:ascii="黑体" w:hAnsi="黑体" w:eastAsia="黑体"/>
        </w:rPr>
        <w:t>deflection rate / dogleg severity</w:t>
      </w:r>
      <w:r>
        <w:rPr>
          <w:rFonts w:hint="eastAsia" w:ascii="黑体" w:hAnsi="黑体" w:eastAsia="黑体"/>
        </w:rPr>
        <w:t xml:space="preserve"> </w:t>
      </w:r>
    </w:p>
    <w:p w14:paraId="27E84819">
      <w:pPr>
        <w:pStyle w:val="79"/>
        <w:ind w:firstLine="420"/>
      </w:pPr>
      <w:r>
        <w:t>单位井身长度内井斜角的变化值，单位宜用“°·m⁻¹</w:t>
      </w:r>
      <w:r>
        <w:rPr>
          <w:rFonts w:hint="eastAsia"/>
        </w:rPr>
        <w:t>”</w:t>
      </w:r>
      <w:r>
        <w:t>（或统一为“°/m”）。</w:t>
      </w:r>
    </w:p>
    <w:p w14:paraId="648A38CD">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造斜点</w:t>
      </w:r>
      <w:r>
        <w:rPr>
          <w:rFonts w:hint="eastAsia" w:ascii="黑体" w:hAnsi="黑体" w:eastAsia="黑体"/>
        </w:rPr>
        <w:t xml:space="preserve">  </w:t>
      </w:r>
      <w:r>
        <w:rPr>
          <w:rFonts w:ascii="黑体" w:hAnsi="黑体" w:eastAsia="黑体"/>
        </w:rPr>
        <w:t>kick-off point, KOP</w:t>
      </w:r>
      <w:r>
        <w:rPr>
          <w:rFonts w:hint="eastAsia" w:ascii="黑体" w:hAnsi="黑体" w:eastAsia="黑体"/>
        </w:rPr>
        <w:t xml:space="preserve"> </w:t>
      </w:r>
    </w:p>
    <w:p w14:paraId="67E40DF8">
      <w:pPr>
        <w:pStyle w:val="79"/>
        <w:ind w:firstLine="420"/>
      </w:pPr>
      <w:r>
        <w:t>钻进过程中开始偏离直孔段的点。</w:t>
      </w:r>
    </w:p>
    <w:p w14:paraId="5EC7E69E">
      <w:pPr>
        <w:pStyle w:val="247"/>
        <w:numPr>
          <w:ilvl w:val="0"/>
          <w:numId w:val="33"/>
        </w:numPr>
        <w:rPr>
          <w:rFonts w:hint="eastAsia" w:ascii="黑体" w:hAnsi="黑体" w:eastAsia="黑体"/>
        </w:rPr>
      </w:pPr>
      <w:r>
        <w:rPr>
          <w:rFonts w:ascii="黑体" w:hAnsi="黑体" w:eastAsia="黑体"/>
        </w:rPr>
        <w:br w:type="textWrapping"/>
      </w:r>
      <w:r>
        <w:rPr>
          <w:rFonts w:hint="eastAsia" w:ascii="黑体" w:hAnsi="黑体" w:eastAsia="黑体"/>
        </w:rPr>
        <w:t xml:space="preserve">控制点  </w:t>
      </w:r>
      <w:r>
        <w:rPr>
          <w:rFonts w:ascii="黑体" w:hAnsi="黑体" w:eastAsia="黑体"/>
        </w:rPr>
        <w:t>target</w:t>
      </w:r>
      <w:r>
        <w:rPr>
          <w:rFonts w:hint="eastAsia" w:ascii="黑体" w:hAnsi="黑体" w:eastAsia="黑体"/>
        </w:rPr>
        <w:t xml:space="preserve">  </w:t>
      </w:r>
    </w:p>
    <w:p w14:paraId="7329FF09">
      <w:pPr>
        <w:pStyle w:val="79"/>
        <w:ind w:firstLine="420"/>
        <w:rPr>
          <w:shd w:val="clear" w:color="auto" w:fill="FFFFFF"/>
        </w:rPr>
      </w:pPr>
      <w:r>
        <w:rPr>
          <w:rFonts w:hint="eastAsia"/>
          <w:shd w:val="clear" w:color="auto" w:fill="FFFFFF"/>
        </w:rPr>
        <w:t>钻孔的设计目标点。</w:t>
      </w:r>
    </w:p>
    <w:p w14:paraId="79D15AEE">
      <w:pPr>
        <w:pStyle w:val="247"/>
        <w:numPr>
          <w:ilvl w:val="0"/>
          <w:numId w:val="33"/>
        </w:numPr>
        <w:rPr>
          <w:rFonts w:hint="eastAsia" w:ascii="黑体" w:hAnsi="黑体" w:eastAsia="黑体"/>
        </w:rPr>
      </w:pPr>
      <w:r>
        <w:rPr>
          <w:rFonts w:ascii="黑体" w:hAnsi="黑体" w:eastAsia="黑体"/>
        </w:rPr>
        <w:br w:type="textWrapping"/>
      </w:r>
      <w:r>
        <w:rPr>
          <w:rFonts w:hint="eastAsia" w:ascii="黑体" w:hAnsi="黑体" w:eastAsia="黑体"/>
        </w:rPr>
        <w:t xml:space="preserve">控制区  </w:t>
      </w:r>
      <w:r>
        <w:rPr>
          <w:rFonts w:ascii="黑体" w:hAnsi="黑体" w:eastAsia="黑体"/>
        </w:rPr>
        <w:t>target area</w:t>
      </w:r>
      <w:r>
        <w:rPr>
          <w:rFonts w:hint="eastAsia" w:ascii="黑体" w:hAnsi="黑体" w:eastAsia="黑体"/>
        </w:rPr>
        <w:t xml:space="preserve"> </w:t>
      </w:r>
    </w:p>
    <w:p w14:paraId="542B70DA">
      <w:pPr>
        <w:pStyle w:val="79"/>
        <w:ind w:firstLine="420"/>
        <w:rPr>
          <w:shd w:val="clear" w:color="auto" w:fill="FFFFFF"/>
        </w:rPr>
      </w:pPr>
      <w:r>
        <w:rPr>
          <w:rFonts w:hint="eastAsia"/>
          <w:shd w:val="clear" w:color="auto" w:fill="FFFFFF"/>
        </w:rPr>
        <w:t>以控制点为终点、以目标钻孔轨迹为中轴线，实际钻孔允许偏差的区域。</w:t>
      </w:r>
    </w:p>
    <w:p w14:paraId="0806062A">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倾角</w:t>
      </w:r>
      <w:r>
        <w:rPr>
          <w:rFonts w:hint="eastAsia" w:ascii="黑体" w:hAnsi="黑体" w:eastAsia="黑体"/>
        </w:rPr>
        <w:t xml:space="preserve">  </w:t>
      </w:r>
      <w:r>
        <w:rPr>
          <w:rFonts w:ascii="黑体" w:hAnsi="黑体" w:eastAsia="黑体"/>
        </w:rPr>
        <w:t>inclination of borehole, Inc</w:t>
      </w:r>
    </w:p>
    <w:p w14:paraId="5E8FA41D">
      <w:pPr>
        <w:pStyle w:val="79"/>
        <w:ind w:firstLine="420"/>
      </w:pPr>
      <w:r>
        <w:t>钻孔轴线某点的切线与水平面的夹角（近水平定向钻中亦称“俯仰角”）。向上为“+”，向下为“-”。</w:t>
      </w:r>
    </w:p>
    <w:p w14:paraId="4254437F">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方位角</w:t>
      </w:r>
      <w:r>
        <w:rPr>
          <w:rFonts w:hint="eastAsia" w:ascii="黑体" w:hAnsi="黑体" w:eastAsia="黑体"/>
        </w:rPr>
        <w:t xml:space="preserve">  </w:t>
      </w:r>
      <w:r>
        <w:rPr>
          <w:rFonts w:ascii="黑体" w:hAnsi="黑体" w:eastAsia="黑体"/>
        </w:rPr>
        <w:t>azimuth of borehole, Az</w:t>
      </w:r>
      <w:r>
        <w:rPr>
          <w:rFonts w:hint="eastAsia" w:ascii="黑体" w:hAnsi="黑体" w:eastAsia="黑体"/>
        </w:rPr>
        <w:t xml:space="preserve"> </w:t>
      </w:r>
    </w:p>
    <w:p w14:paraId="7A92BAB3">
      <w:pPr>
        <w:pStyle w:val="79"/>
        <w:ind w:firstLine="420"/>
      </w:pPr>
      <w:r>
        <w:t>自钻孔在水平面投影指北方向起，顺时针至该点切线方向的夹角。必要时可记录磁方位角（Mag Az）。</w:t>
      </w:r>
    </w:p>
    <w:p w14:paraId="3BDDBF69">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遇层角</w:t>
      </w:r>
      <w:r>
        <w:rPr>
          <w:rFonts w:hint="eastAsia" w:ascii="黑体" w:hAnsi="黑体" w:eastAsia="黑体"/>
        </w:rPr>
        <w:t xml:space="preserve">  </w:t>
      </w:r>
      <w:r>
        <w:rPr>
          <w:rFonts w:ascii="黑体" w:hAnsi="黑体" w:eastAsia="黑体"/>
        </w:rPr>
        <w:t>encounter layer angle</w:t>
      </w:r>
      <w:r>
        <w:rPr>
          <w:rFonts w:hint="eastAsia" w:ascii="黑体" w:hAnsi="黑体" w:eastAsia="黑体"/>
        </w:rPr>
        <w:t xml:space="preserve">  </w:t>
      </w:r>
    </w:p>
    <w:p w14:paraId="248C4802">
      <w:pPr>
        <w:pStyle w:val="79"/>
        <w:ind w:firstLine="420"/>
      </w:pPr>
      <w:r>
        <w:t>钻孔轴线在控制点处的切线与该处地层层面法线的夹角（取锐角）。</w:t>
      </w:r>
    </w:p>
    <w:p w14:paraId="44B82A08">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垂深</w:t>
      </w:r>
      <w:r>
        <w:rPr>
          <w:rFonts w:hint="eastAsia" w:ascii="黑体" w:hAnsi="黑体" w:eastAsia="黑体"/>
        </w:rPr>
        <w:t xml:space="preserve">  </w:t>
      </w:r>
      <w:r>
        <w:rPr>
          <w:rFonts w:ascii="黑体" w:hAnsi="黑体" w:eastAsia="黑体"/>
        </w:rPr>
        <w:t>vertical depth, TVD</w:t>
      </w:r>
      <w:r>
        <w:rPr>
          <w:rFonts w:hint="eastAsia" w:ascii="黑体" w:hAnsi="黑体" w:eastAsia="黑体"/>
        </w:rPr>
        <w:t xml:space="preserve"> </w:t>
      </w:r>
    </w:p>
    <w:p w14:paraId="7BE50875">
      <w:pPr>
        <w:pStyle w:val="79"/>
        <w:ind w:firstLine="420"/>
      </w:pPr>
      <w:r>
        <w:t>控制点相对开孔点的垂直坐标增量。</w:t>
      </w:r>
    </w:p>
    <w:p w14:paraId="377FE1FF">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累计长度（斜深）</w:t>
      </w:r>
      <w:r>
        <w:rPr>
          <w:rFonts w:hint="eastAsia" w:ascii="黑体" w:hAnsi="黑体" w:eastAsia="黑体"/>
        </w:rPr>
        <w:t xml:space="preserve">  </w:t>
      </w:r>
      <w:r>
        <w:rPr>
          <w:rFonts w:ascii="黑体" w:hAnsi="黑体" w:eastAsia="黑体"/>
        </w:rPr>
        <w:t>measured depth, MD</w:t>
      </w:r>
    </w:p>
    <w:p w14:paraId="64299446">
      <w:pPr>
        <w:pStyle w:val="79"/>
        <w:ind w:firstLine="420"/>
      </w:pPr>
      <w:r>
        <w:t>自开孔点沿实际钻孔轴线至某点的井身累计长度。</w:t>
      </w:r>
    </w:p>
    <w:p w14:paraId="6535B5A7">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水平长度（水平移距）</w:t>
      </w:r>
      <w:r>
        <w:rPr>
          <w:rFonts w:hint="eastAsia" w:ascii="黑体" w:hAnsi="黑体" w:eastAsia="黑体"/>
        </w:rPr>
        <w:t xml:space="preserve">  </w:t>
      </w:r>
      <w:r>
        <w:rPr>
          <w:rFonts w:ascii="黑体" w:hAnsi="黑体" w:eastAsia="黑体"/>
        </w:rPr>
        <w:t>horizontal distance / horizontal displacement, Away</w:t>
      </w:r>
      <w:r>
        <w:rPr>
          <w:rFonts w:hint="eastAsia" w:ascii="黑体" w:hAnsi="黑体" w:eastAsia="黑体"/>
        </w:rPr>
        <w:t xml:space="preserve"> </w:t>
      </w:r>
    </w:p>
    <w:p w14:paraId="64AAAAD5">
      <w:pPr>
        <w:pStyle w:val="79"/>
        <w:ind w:firstLine="420"/>
      </w:pPr>
      <w:r>
        <w:t>钻孔入土点的水平投影与钻孔轴线上某点水平投影之间的距离。</w:t>
      </w:r>
    </w:p>
    <w:p w14:paraId="7BEC0F89">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偏移量</w:t>
      </w:r>
      <w:r>
        <w:rPr>
          <w:rFonts w:hint="eastAsia" w:ascii="黑体" w:hAnsi="黑体" w:eastAsia="黑体"/>
        </w:rPr>
        <w:t xml:space="preserve">  </w:t>
      </w:r>
      <w:r>
        <w:rPr>
          <w:rFonts w:ascii="黑体" w:hAnsi="黑体" w:eastAsia="黑体"/>
        </w:rPr>
        <w:t>borehole offset</w:t>
      </w:r>
      <w:r>
        <w:rPr>
          <w:rFonts w:hint="eastAsia" w:ascii="黑体" w:hAnsi="黑体" w:eastAsia="黑体"/>
        </w:rPr>
        <w:t xml:space="preserve">  </w:t>
      </w:r>
    </w:p>
    <w:p w14:paraId="14103702">
      <w:pPr>
        <w:pStyle w:val="79"/>
        <w:ind w:firstLine="420"/>
      </w:pPr>
      <w:r>
        <w:t>实际轴线与设计轴线的偏差。在过该点且垂直于该点“水平长度”方向的平面内，以“上+下−、右+左−</w:t>
      </w:r>
      <w:r>
        <w:rPr>
          <w:rFonts w:hint="eastAsia"/>
        </w:rPr>
        <w:t>”</w:t>
      </w:r>
      <w:r>
        <w:t>为符号规定。</w:t>
      </w:r>
    </w:p>
    <w:p w14:paraId="117B0F0A">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开孔点</w:t>
      </w:r>
      <w:r>
        <w:rPr>
          <w:rFonts w:hint="eastAsia" w:ascii="黑体" w:hAnsi="黑体" w:eastAsia="黑体"/>
        </w:rPr>
        <w:t xml:space="preserve">  </w:t>
      </w:r>
      <w:r>
        <w:rPr>
          <w:rFonts w:ascii="黑体" w:hAnsi="黑体" w:eastAsia="黑体"/>
        </w:rPr>
        <w:t>bore entry point</w:t>
      </w:r>
      <w:r>
        <w:rPr>
          <w:rFonts w:hint="eastAsia" w:ascii="黑体" w:hAnsi="黑体" w:eastAsia="黑体"/>
        </w:rPr>
        <w:t xml:space="preserve"> </w:t>
      </w:r>
    </w:p>
    <w:p w14:paraId="02218EC7">
      <w:pPr>
        <w:pStyle w:val="79"/>
        <w:ind w:firstLine="420"/>
      </w:pPr>
      <w:r>
        <w:t>钻杆与钻头首次穿透地表进入地下的位置。</w:t>
      </w:r>
    </w:p>
    <w:p w14:paraId="73FCED8F">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面向角</w:t>
      </w:r>
      <w:r>
        <w:rPr>
          <w:rFonts w:hint="eastAsia" w:ascii="黑体" w:hAnsi="黑体" w:eastAsia="黑体"/>
        </w:rPr>
        <w:t xml:space="preserve">  </w:t>
      </w:r>
      <w:r>
        <w:rPr>
          <w:rFonts w:ascii="黑体" w:hAnsi="黑体" w:eastAsia="黑体"/>
        </w:rPr>
        <w:t>toolface angle, HS</w:t>
      </w:r>
      <w:r>
        <w:rPr>
          <w:rFonts w:hint="eastAsia" w:ascii="黑体" w:hAnsi="黑体" w:eastAsia="黑体"/>
        </w:rPr>
        <w:t xml:space="preserve"> </w:t>
      </w:r>
    </w:p>
    <w:p w14:paraId="6EC599DD">
      <w:pPr>
        <w:pStyle w:val="79"/>
        <w:ind w:firstLine="420"/>
      </w:pPr>
      <w:r>
        <w:t>造斜工具（如弯外壳螺杆）弯面指向与孔内“高侧”之间的夹角。用于指挥定向与轨迹控制。</w:t>
      </w:r>
    </w:p>
    <w:p w14:paraId="37685E62">
      <w:pPr>
        <w:pStyle w:val="247"/>
        <w:numPr>
          <w:ilvl w:val="0"/>
          <w:numId w:val="33"/>
        </w:numPr>
        <w:rPr>
          <w:rFonts w:hint="eastAsia" w:ascii="黑体" w:hAnsi="黑体" w:eastAsia="黑体"/>
        </w:rPr>
      </w:pPr>
      <w:r>
        <w:rPr>
          <w:rFonts w:ascii="黑体" w:hAnsi="黑体" w:eastAsia="黑体"/>
        </w:rPr>
        <w:br w:type="textWrapping"/>
      </w:r>
      <w:r>
        <w:rPr>
          <w:rFonts w:ascii="黑体" w:hAnsi="黑体" w:eastAsia="黑体"/>
        </w:rPr>
        <w:t>定点取心</w:t>
      </w:r>
      <w:r>
        <w:rPr>
          <w:rFonts w:hint="eastAsia" w:ascii="黑体" w:hAnsi="黑体" w:eastAsia="黑体"/>
        </w:rPr>
        <w:t xml:space="preserve">  </w:t>
      </w:r>
      <w:r>
        <w:rPr>
          <w:rFonts w:ascii="黑体" w:hAnsi="黑体" w:eastAsia="黑体"/>
        </w:rPr>
        <w:t>targeted coring / spot coring</w:t>
      </w:r>
      <w:r>
        <w:rPr>
          <w:rFonts w:hint="eastAsia" w:ascii="黑体" w:hAnsi="黑体" w:eastAsia="黑体"/>
        </w:rPr>
        <w:t xml:space="preserve"> </w:t>
      </w:r>
    </w:p>
    <w:p w14:paraId="0215A87E">
      <w:pPr>
        <w:pStyle w:val="79"/>
        <w:ind w:firstLine="420"/>
      </w:pPr>
      <w:r>
        <w:t>对钻孔轨迹上特定孔段（岩性代表段、岩性变化段以及滑动带、软弱夹层、褶皱、岩溶等重点区域）实施取心作业。</w:t>
      </w:r>
    </w:p>
    <w:p w14:paraId="685441FB">
      <w:pPr>
        <w:pStyle w:val="127"/>
        <w:spacing w:before="312" w:after="312"/>
        <w:rPr>
          <w:rFonts w:ascii="Times New Roman"/>
        </w:rPr>
      </w:pPr>
      <w:bookmarkStart w:id="77" w:name="_Toc215039926"/>
      <w:bookmarkStart w:id="78" w:name="_Toc215041292"/>
      <w:bookmarkStart w:id="79" w:name="_Toc209903009"/>
      <w:bookmarkStart w:id="80" w:name="_Toc185282735"/>
      <w:r>
        <w:rPr>
          <w:rFonts w:hint="eastAsia" w:ascii="Times New Roman"/>
        </w:rPr>
        <w:t>基本规定</w:t>
      </w:r>
      <w:bookmarkEnd w:id="77"/>
      <w:bookmarkEnd w:id="78"/>
      <w:bookmarkEnd w:id="79"/>
      <w:bookmarkEnd w:id="80"/>
    </w:p>
    <w:p w14:paraId="60AF210C">
      <w:pPr>
        <w:pStyle w:val="127"/>
        <w:numPr>
          <w:ilvl w:val="2"/>
          <w:numId w:val="6"/>
        </w:numPr>
        <w:spacing w:before="312" w:after="312"/>
        <w:ind w:left="431" w:hanging="442"/>
        <w:outlineLvl w:val="1"/>
        <w:rPr>
          <w:rFonts w:hint="eastAsia" w:ascii="宋体" w:hAnsi="宋体" w:eastAsia="宋体"/>
        </w:rPr>
      </w:pPr>
      <w:bookmarkStart w:id="81" w:name="_Toc215039927"/>
      <w:bookmarkStart w:id="82" w:name="_Toc215041293"/>
      <w:bookmarkStart w:id="83" w:name="_Toc209903010"/>
      <w:bookmarkStart w:id="84" w:name="_Toc92553388"/>
      <w:bookmarkStart w:id="85" w:name="_Toc6413724"/>
      <w:r>
        <w:rPr>
          <w:rFonts w:ascii="宋体" w:hAnsi="宋体" w:eastAsia="宋体"/>
        </w:rPr>
        <w:t>对于常规垂直钻孔或小角度斜孔难以实施的线性勘察工程，宜采用定向钻探技术。</w:t>
      </w:r>
      <w:bookmarkEnd w:id="81"/>
      <w:bookmarkEnd w:id="82"/>
      <w:bookmarkEnd w:id="83"/>
    </w:p>
    <w:p w14:paraId="3CD0AA51">
      <w:pPr>
        <w:pStyle w:val="127"/>
        <w:numPr>
          <w:ilvl w:val="2"/>
          <w:numId w:val="6"/>
        </w:numPr>
        <w:spacing w:before="312" w:after="312"/>
        <w:ind w:left="431" w:hanging="442"/>
        <w:outlineLvl w:val="1"/>
        <w:rPr>
          <w:rFonts w:hint="eastAsia" w:ascii="宋体" w:hAnsi="宋体" w:eastAsia="宋体"/>
        </w:rPr>
      </w:pPr>
      <w:bookmarkStart w:id="86" w:name="_Toc209903011"/>
      <w:bookmarkStart w:id="87" w:name="_Toc215039928"/>
      <w:bookmarkStart w:id="88" w:name="_Toc215041294"/>
      <w:r>
        <w:rPr>
          <w:rFonts w:ascii="宋体" w:hAnsi="宋体" w:eastAsia="宋体"/>
        </w:rPr>
        <w:t>城市工程地质定向钻探应按以下程序实施：钻探规划与设计、钻进设备选择、钻探施工、钻探取样、孔内测试、成果编制。</w:t>
      </w:r>
      <w:bookmarkEnd w:id="86"/>
      <w:bookmarkEnd w:id="87"/>
      <w:bookmarkEnd w:id="88"/>
    </w:p>
    <w:p w14:paraId="4AB11CCB">
      <w:pPr>
        <w:pStyle w:val="127"/>
        <w:numPr>
          <w:ilvl w:val="2"/>
          <w:numId w:val="6"/>
        </w:numPr>
        <w:spacing w:before="312" w:after="312"/>
        <w:ind w:left="431" w:hanging="442"/>
        <w:outlineLvl w:val="1"/>
        <w:rPr>
          <w:rFonts w:hint="eastAsia" w:ascii="宋体" w:hAnsi="宋体" w:eastAsia="宋体"/>
        </w:rPr>
      </w:pPr>
      <w:bookmarkStart w:id="89" w:name="_Toc215041295"/>
      <w:bookmarkStart w:id="90" w:name="_Toc209903012"/>
      <w:bookmarkStart w:id="91" w:name="_Toc215039929"/>
      <w:r>
        <w:rPr>
          <w:rFonts w:ascii="宋体" w:hAnsi="宋体" w:eastAsia="宋体"/>
        </w:rPr>
        <w:t>每项定向钻探工程施工前应完成工程设计并履行审批手续；一个工区施工多个定向孔时，应有总体施工设计及单孔设计</w:t>
      </w:r>
      <w:r>
        <w:rPr>
          <w:rFonts w:hint="eastAsia" w:ascii="宋体" w:hAnsi="宋体" w:eastAsia="宋体"/>
        </w:rPr>
        <w:t>。</w:t>
      </w:r>
      <w:bookmarkEnd w:id="89"/>
      <w:bookmarkEnd w:id="90"/>
      <w:bookmarkEnd w:id="91"/>
    </w:p>
    <w:p w14:paraId="1D2E2341">
      <w:pPr>
        <w:pStyle w:val="127"/>
        <w:numPr>
          <w:ilvl w:val="2"/>
          <w:numId w:val="6"/>
        </w:numPr>
        <w:spacing w:before="312" w:after="312"/>
        <w:ind w:left="431" w:hanging="442"/>
        <w:outlineLvl w:val="1"/>
        <w:rPr>
          <w:rFonts w:hint="eastAsia" w:ascii="宋体" w:hAnsi="宋体" w:eastAsia="宋体"/>
        </w:rPr>
      </w:pPr>
      <w:bookmarkStart w:id="92" w:name="_Toc209903013"/>
      <w:bookmarkStart w:id="93" w:name="_Toc215039930"/>
      <w:bookmarkStart w:id="94" w:name="_Toc215041296"/>
      <w:r>
        <w:rPr>
          <w:rFonts w:ascii="宋体" w:hAnsi="宋体" w:eastAsia="宋体"/>
        </w:rPr>
        <w:t>布置定向钻探时，应开展资料收集与现场调查，评估对既有地上、地下建（构）筑物及自然环境的影响，制定并落实防护措施，保护地下工程、管线等设施免受损害。</w:t>
      </w:r>
      <w:bookmarkEnd w:id="92"/>
      <w:bookmarkEnd w:id="93"/>
      <w:bookmarkEnd w:id="94"/>
    </w:p>
    <w:p w14:paraId="122B13FC">
      <w:pPr>
        <w:pStyle w:val="127"/>
        <w:numPr>
          <w:ilvl w:val="2"/>
          <w:numId w:val="6"/>
        </w:numPr>
        <w:spacing w:before="312" w:after="312"/>
        <w:ind w:left="431" w:hanging="442"/>
        <w:outlineLvl w:val="1"/>
        <w:rPr>
          <w:rFonts w:hint="eastAsia" w:ascii="宋体" w:hAnsi="宋体" w:eastAsia="宋体"/>
        </w:rPr>
      </w:pPr>
      <w:bookmarkStart w:id="95" w:name="_Toc215041297"/>
      <w:bookmarkStart w:id="96" w:name="_Toc215039931"/>
      <w:bookmarkStart w:id="97" w:name="_Toc209903014"/>
      <w:r>
        <w:rPr>
          <w:rFonts w:ascii="宋体" w:hAnsi="宋体" w:eastAsia="宋体"/>
        </w:rPr>
        <w:t>钻探记录应规范、完整，由经专业培训的人员或工程技术人员负责编制，并经工程技术负责人签字确认后生效。</w:t>
      </w:r>
      <w:bookmarkEnd w:id="95"/>
      <w:bookmarkEnd w:id="96"/>
      <w:bookmarkEnd w:id="97"/>
    </w:p>
    <w:p w14:paraId="13EEE1C4">
      <w:pPr>
        <w:pStyle w:val="127"/>
        <w:numPr>
          <w:ilvl w:val="2"/>
          <w:numId w:val="6"/>
        </w:numPr>
        <w:spacing w:before="312" w:after="312"/>
        <w:ind w:left="431" w:hanging="442"/>
        <w:outlineLvl w:val="1"/>
        <w:rPr>
          <w:rFonts w:hint="eastAsia" w:ascii="宋体" w:hAnsi="宋体" w:eastAsia="宋体"/>
        </w:rPr>
      </w:pPr>
      <w:bookmarkStart w:id="98" w:name="_Toc215039932"/>
      <w:bookmarkStart w:id="99" w:name="_Toc215041298"/>
      <w:bookmarkStart w:id="100" w:name="_Toc209903015"/>
      <w:r>
        <w:rPr>
          <w:rFonts w:ascii="宋体" w:hAnsi="宋体" w:eastAsia="宋体"/>
        </w:rPr>
        <w:t>施工过程中，应严格执行文明施工与安全施工要求，并应符合国家及地方关于生态环境保护等方面的法律法规。</w:t>
      </w:r>
      <w:bookmarkEnd w:id="98"/>
      <w:bookmarkEnd w:id="99"/>
      <w:bookmarkEnd w:id="100"/>
    </w:p>
    <w:p w14:paraId="48354A2E">
      <w:pPr>
        <w:pStyle w:val="127"/>
        <w:spacing w:before="312" w:after="312"/>
      </w:pPr>
      <w:bookmarkStart w:id="101" w:name="_Toc215039933"/>
      <w:bookmarkStart w:id="102" w:name="_Toc209903016"/>
      <w:bookmarkStart w:id="103" w:name="_Toc215041299"/>
      <w:bookmarkStart w:id="104" w:name="_Toc185282741"/>
      <w:r>
        <w:rPr>
          <w:rFonts w:hint="eastAsia"/>
        </w:rPr>
        <w:t>定向钻设计</w:t>
      </w:r>
      <w:bookmarkEnd w:id="101"/>
      <w:bookmarkEnd w:id="102"/>
      <w:bookmarkEnd w:id="103"/>
      <w:bookmarkEnd w:id="104"/>
    </w:p>
    <w:p w14:paraId="278F4F14">
      <w:pPr>
        <w:pStyle w:val="128"/>
        <w:numPr>
          <w:ilvl w:val="0"/>
          <w:numId w:val="34"/>
        </w:numPr>
        <w:spacing w:before="156" w:after="156"/>
        <w:ind w:left="567" w:hanging="567"/>
        <w:rPr>
          <w:rFonts w:hint="eastAsia" w:hAnsi="黑体"/>
        </w:rPr>
      </w:pPr>
      <w:bookmarkStart w:id="105" w:name="_Toc215041300"/>
      <w:bookmarkStart w:id="106" w:name="_Toc209903017"/>
      <w:bookmarkStart w:id="107" w:name="_Toc215039934"/>
      <w:bookmarkStart w:id="108" w:name="_Toc185282742"/>
      <w:r>
        <w:rPr>
          <w:rFonts w:hint="eastAsia" w:hAnsi="黑体"/>
        </w:rPr>
        <w:t>一般规定</w:t>
      </w:r>
      <w:bookmarkEnd w:id="105"/>
      <w:bookmarkEnd w:id="106"/>
      <w:bookmarkEnd w:id="107"/>
      <w:bookmarkEnd w:id="108"/>
    </w:p>
    <w:p w14:paraId="30FB2E9C">
      <w:pPr>
        <w:pStyle w:val="88"/>
        <w:numPr>
          <w:ilvl w:val="3"/>
          <w:numId w:val="35"/>
        </w:numPr>
        <w:spacing w:before="156" w:after="156"/>
        <w:rPr>
          <w:rFonts w:ascii="Times New Roman" w:eastAsia="宋体"/>
        </w:rPr>
      </w:pPr>
      <w:r>
        <w:rPr>
          <w:rFonts w:ascii="Times New Roman" w:eastAsia="宋体"/>
        </w:rPr>
        <w:t>钻孔轨迹规划与设计应遵循安全、绿色、经济、有效的原则；在满足工具通过性与控制精度、穿越净距与城市管理要求的前提下，轨迹宜平、缓、短。不得以缩短长度为由降低安全与质量要求。</w:t>
      </w:r>
    </w:p>
    <w:p w14:paraId="71F398E7">
      <w:pPr>
        <w:pStyle w:val="88"/>
        <w:numPr>
          <w:ilvl w:val="3"/>
          <w:numId w:val="35"/>
        </w:numPr>
        <w:spacing w:before="156" w:after="156"/>
        <w:rPr>
          <w:rFonts w:ascii="Times New Roman" w:eastAsia="宋体"/>
        </w:rPr>
      </w:pPr>
      <w:r>
        <w:rPr>
          <w:rFonts w:ascii="Times New Roman" w:eastAsia="宋体"/>
        </w:rPr>
        <w:t>规划与设计应基于资料收集与现场踏勘，包括：城市地下既有管线（构）筑物与地表环境条件、工程与水文地质条件、区域磁场与电磁环境、同区（或相似地层）施工历史测斜资料、勘察大纲与合同任务、环保与占道（围挡）管理要求等。资料不足时，应补充调查或开展专项测试。</w:t>
      </w:r>
    </w:p>
    <w:p w14:paraId="72193D79">
      <w:pPr>
        <w:pStyle w:val="88"/>
        <w:numPr>
          <w:ilvl w:val="3"/>
          <w:numId w:val="35"/>
        </w:numPr>
        <w:spacing w:before="156" w:after="156"/>
        <w:rPr>
          <w:rFonts w:ascii="Times New Roman" w:eastAsia="宋体"/>
        </w:rPr>
      </w:pPr>
      <w:r>
        <w:rPr>
          <w:rFonts w:ascii="Times New Roman" w:eastAsia="宋体"/>
        </w:rPr>
        <w:t>测量与控向系统的选型与精度应与城市电磁环境相匹配；位于强干扰区时，应采用随钻测量与后测复核相结合并进行多站点校正。方位角残差应≤2°，倾角残差应≤0.5°；当达不到精度要求时，应调整测量方案或避开干扰源。</w:t>
      </w:r>
    </w:p>
    <w:p w14:paraId="340D0D91">
      <w:pPr>
        <w:pStyle w:val="88"/>
        <w:numPr>
          <w:ilvl w:val="3"/>
          <w:numId w:val="35"/>
        </w:numPr>
        <w:spacing w:before="156" w:after="156"/>
        <w:rPr>
          <w:rFonts w:ascii="Times New Roman" w:eastAsia="宋体"/>
        </w:rPr>
      </w:pPr>
      <w:r>
        <w:rPr>
          <w:rFonts w:ascii="Times New Roman" w:eastAsia="宋体"/>
        </w:rPr>
        <w:t>穿越既有管线与构筑物时，应满足最小安全净距与目标区要求，并进行净距敏感性与最不利工况校核。轨迹曲率半径R应不小于所用工具或拟下套管的通过半径Rc；当拟下套管、取心或地层复杂时，R应不小于1.2Rc～1.5Rc。</w:t>
      </w:r>
    </w:p>
    <w:p w14:paraId="65854D21">
      <w:pPr>
        <w:pStyle w:val="88"/>
        <w:numPr>
          <w:ilvl w:val="3"/>
          <w:numId w:val="35"/>
        </w:numPr>
        <w:spacing w:before="156" w:after="156"/>
        <w:rPr>
          <w:rFonts w:ascii="Times New Roman" w:eastAsia="宋体"/>
        </w:rPr>
      </w:pPr>
      <w:r>
        <w:rPr>
          <w:rFonts w:ascii="Times New Roman" w:eastAsia="宋体"/>
        </w:rPr>
        <w:t>一个工区施工多个定向孔时，应编制总体施工设计与单孔设计；结构与任务一致的定向孔可选代表孔编制单孔设计。</w:t>
      </w:r>
    </w:p>
    <w:p w14:paraId="4F0C0A5E">
      <w:pPr>
        <w:pStyle w:val="128"/>
        <w:numPr>
          <w:ilvl w:val="0"/>
          <w:numId w:val="34"/>
        </w:numPr>
        <w:spacing w:before="156" w:after="156"/>
        <w:ind w:left="567" w:hanging="567"/>
        <w:rPr>
          <w:rFonts w:hint="eastAsia" w:hAnsi="黑体"/>
        </w:rPr>
      </w:pPr>
      <w:r>
        <w:rPr>
          <w:rFonts w:hint="eastAsia" w:hAnsi="黑体"/>
        </w:rPr>
        <w:t xml:space="preserve">  </w:t>
      </w:r>
      <w:bookmarkStart w:id="109" w:name="_Toc215041301"/>
      <w:bookmarkStart w:id="110" w:name="_Toc209903018"/>
      <w:bookmarkStart w:id="111" w:name="_Toc215039935"/>
      <w:r>
        <w:rPr>
          <w:rFonts w:hAnsi="黑体"/>
        </w:rPr>
        <w:t>轨迹设计</w:t>
      </w:r>
      <w:bookmarkEnd w:id="109"/>
      <w:bookmarkEnd w:id="110"/>
      <w:bookmarkEnd w:id="111"/>
    </w:p>
    <w:p w14:paraId="60188E9A">
      <w:pPr>
        <w:pStyle w:val="88"/>
        <w:numPr>
          <w:ilvl w:val="3"/>
          <w:numId w:val="36"/>
        </w:numPr>
        <w:spacing w:before="156" w:after="156"/>
        <w:rPr>
          <w:rFonts w:hint="eastAsia" w:ascii="宋体" w:hAnsi="宋体" w:eastAsia="宋体"/>
        </w:rPr>
      </w:pPr>
      <w:r>
        <w:rPr>
          <w:rFonts w:hint="eastAsia" w:ascii="宋体" w:hAnsi="宋体" w:eastAsia="宋体"/>
        </w:rPr>
        <w:t>轨迹设计应包含下列内容：</w:t>
      </w:r>
    </w:p>
    <w:p w14:paraId="02AC56C1">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选定适用的轨迹设计与计算/校核方法，并在设计文件中注明；</w:t>
      </w:r>
    </w:p>
    <w:p w14:paraId="67AA37D1">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明确孔型与孔身剖面形式；</w:t>
      </w:r>
    </w:p>
    <w:p w14:paraId="7527044C">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划分任务孔段（取心、测试等）并确定相应孔径及机具/仪器通过尺寸要求；</w:t>
      </w:r>
    </w:p>
    <w:p w14:paraId="0F69C6DC">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确定造斜点/分支点位置与深度范围；</w:t>
      </w:r>
    </w:p>
    <w:p w14:paraId="62110416">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统筹弯曲段曲率与长度，明确造斜率控制窗口（°/m）；</w:t>
      </w:r>
    </w:p>
    <w:p w14:paraId="45FCE782">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完整表达轨迹空间要素；</w:t>
      </w:r>
    </w:p>
    <w:p w14:paraId="7671A9F4">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绘制三维轨迹及必要的二维投影图（平面与剖面），并标注目标区（允许偏差带）；</w:t>
      </w:r>
    </w:p>
    <w:p w14:paraId="78839D8D">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明确钻孔结构（孔径分级、套管配置、护壁措施）；</w:t>
      </w:r>
    </w:p>
    <w:p w14:paraId="6D2F0A2C">
      <w:pPr>
        <w:numPr>
          <w:ilvl w:val="0"/>
          <w:numId w:val="3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形成净距校核表与R</w:t>
      </w:r>
      <w:r>
        <w:rPr>
          <w:rFonts w:hint="eastAsia" w:ascii="Times New Roman" w:hAnsi="Times New Roman"/>
          <w:szCs w:val="22"/>
        </w:rPr>
        <w:t>-</w:t>
      </w:r>
      <w:r>
        <w:rPr>
          <w:rFonts w:ascii="Times New Roman" w:hAnsi="Times New Roman"/>
          <w:szCs w:val="22"/>
        </w:rPr>
        <w:t>Rc通过性校核表，并给出最不利工况下的校核结果。</w:t>
      </w:r>
    </w:p>
    <w:p w14:paraId="1EDFB632">
      <w:pPr>
        <w:pStyle w:val="88"/>
        <w:numPr>
          <w:ilvl w:val="3"/>
          <w:numId w:val="36"/>
        </w:numPr>
        <w:spacing w:before="156" w:after="156"/>
        <w:rPr>
          <w:rFonts w:hint="eastAsia" w:ascii="宋体" w:hAnsi="宋体" w:eastAsia="宋体"/>
        </w:rPr>
      </w:pPr>
      <w:r>
        <w:rPr>
          <w:rFonts w:ascii="宋体" w:hAnsi="宋体" w:eastAsia="宋体"/>
        </w:rPr>
        <w:t>设计顺序</w:t>
      </w:r>
    </w:p>
    <w:p w14:paraId="46631A89">
      <w:pPr>
        <w:numPr>
          <w:ilvl w:val="0"/>
          <w:numId w:val="3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开孔点（或分支点）已定时，宜自开孔点逐段推移至</w:t>
      </w:r>
      <w:r>
        <w:rPr>
          <w:rFonts w:hint="eastAsia" w:ascii="Times New Roman" w:hAnsi="Times New Roman"/>
          <w:szCs w:val="22"/>
        </w:rPr>
        <w:t>控制</w:t>
      </w:r>
      <w:r>
        <w:rPr>
          <w:rFonts w:ascii="Times New Roman" w:hAnsi="Times New Roman"/>
          <w:szCs w:val="22"/>
        </w:rPr>
        <w:t>点；开孔点（或分支点）未定时，一般应自控制点反推至开孔点；</w:t>
      </w:r>
    </w:p>
    <w:p w14:paraId="5426F94B">
      <w:pPr>
        <w:numPr>
          <w:ilvl w:val="0"/>
          <w:numId w:val="3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多分支孔设计原则为：先主孔，后分支孔；必要时在主孔稳斜段预留分支窗口；</w:t>
      </w:r>
    </w:p>
    <w:p w14:paraId="428A2F98">
      <w:pPr>
        <w:numPr>
          <w:ilvl w:val="0"/>
          <w:numId w:val="3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较深定向孔及多分支孔的主孔，宜采用直孔开孔以便定向控制与后续分支展开。</w:t>
      </w:r>
    </w:p>
    <w:p w14:paraId="0CA19944">
      <w:pPr>
        <w:pStyle w:val="88"/>
        <w:numPr>
          <w:ilvl w:val="3"/>
          <w:numId w:val="36"/>
        </w:numPr>
        <w:spacing w:before="156" w:after="156"/>
        <w:rPr>
          <w:rFonts w:hint="eastAsia" w:ascii="宋体" w:hAnsi="宋体" w:eastAsia="宋体"/>
        </w:rPr>
      </w:pPr>
      <w:r>
        <w:rPr>
          <w:rFonts w:ascii="宋体" w:hAnsi="宋体" w:eastAsia="宋体"/>
        </w:rPr>
        <w:t>安全净距与目标区</w:t>
      </w:r>
    </w:p>
    <w:p w14:paraId="59C09817">
      <w:pPr>
        <w:numPr>
          <w:ilvl w:val="0"/>
          <w:numId w:val="3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穿越既有管线、构筑物、红线及禁入区时，轨迹应满足最小安全净距要求（按相关规定或管理部门批复执行），并进行二维投影与三维空间的净距校核；</w:t>
      </w:r>
    </w:p>
    <w:p w14:paraId="38715861">
      <w:pPr>
        <w:numPr>
          <w:ilvl w:val="0"/>
          <w:numId w:val="3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轨迹应设置目标区（允许偏差带），目标区的尺寸与形状应与控向与测量精度、地层条件及施工能力相匹配；</w:t>
      </w:r>
    </w:p>
    <w:p w14:paraId="5E0A9FA4">
      <w:pPr>
        <w:numPr>
          <w:ilvl w:val="0"/>
          <w:numId w:val="3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应进行敏感性分析，在考虑测量误差、造斜率波动、地层扰动等的最不利组合下验证仍满足最小净距与目标区要求。</w:t>
      </w:r>
    </w:p>
    <w:p w14:paraId="71B58B71">
      <w:pPr>
        <w:pStyle w:val="88"/>
        <w:numPr>
          <w:ilvl w:val="3"/>
          <w:numId w:val="36"/>
        </w:numPr>
        <w:spacing w:before="156" w:after="156"/>
        <w:rPr>
          <w:rFonts w:hint="eastAsia" w:ascii="宋体" w:hAnsi="宋体" w:eastAsia="宋体"/>
        </w:rPr>
      </w:pPr>
      <w:r>
        <w:rPr>
          <w:rFonts w:ascii="宋体" w:hAnsi="宋体" w:eastAsia="宋体"/>
        </w:rPr>
        <w:t>曲率半径与工具</w:t>
      </w:r>
      <w:r>
        <w:rPr>
          <w:rFonts w:hint="eastAsia" w:ascii="宋体" w:hAnsi="宋体" w:eastAsia="宋体"/>
        </w:rPr>
        <w:t>要求</w:t>
      </w:r>
    </w:p>
    <w:p w14:paraId="3115C2E8">
      <w:pPr>
        <w:numPr>
          <w:ilvl w:val="0"/>
          <w:numId w:val="4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造斜率与曲率半径应协调确定，曲率半径R应不小于所用工具/钻具/套管的通过半径Rc；当拟下套管、取心或地层复杂时，R应不小于1.2Rc～1.5Rc；</w:t>
      </w:r>
    </w:p>
    <w:p w14:paraId="14EEAA1C">
      <w:pPr>
        <w:numPr>
          <w:ilvl w:val="0"/>
          <w:numId w:val="4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应给出造斜率—曲率半径—通过条件对照表，并对计划更换工具或套管工况进行复核；</w:t>
      </w:r>
    </w:p>
    <w:p w14:paraId="2B7BC005">
      <w:pPr>
        <w:numPr>
          <w:ilvl w:val="0"/>
          <w:numId w:val="4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当同孔段需要通过不同外径工具时，应按最大外径/最严格工况校核；</w:t>
      </w:r>
    </w:p>
    <w:p w14:paraId="6714A732">
      <w:pPr>
        <w:numPr>
          <w:ilvl w:val="0"/>
          <w:numId w:val="40"/>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在满足粗径钻具、拟下套管、取心工具及孔内测试仪器顺利通过与安全工作的前提下，力求孔身最短且可控。造斜率宜按下列范围选取：</w:t>
      </w:r>
    </w:p>
    <w:p w14:paraId="7D327DA9">
      <w:pPr>
        <w:pStyle w:val="353"/>
        <w:numPr>
          <w:ilvl w:val="1"/>
          <w:numId w:val="41"/>
        </w:numPr>
        <w:adjustRightInd/>
        <w:spacing w:before="156" w:beforeLines="50" w:after="156" w:afterLines="50" w:line="240" w:lineRule="auto"/>
        <w:ind w:left="1134" w:firstLineChars="0"/>
        <w:rPr>
          <w:rFonts w:ascii="Times New Roman" w:hAnsi="Times New Roman"/>
          <w:szCs w:val="22"/>
        </w:rPr>
      </w:pPr>
      <w:r>
        <w:rPr>
          <w:rFonts w:hint="eastAsia" w:ascii="Times New Roman" w:hAnsi="Times New Roman"/>
          <w:szCs w:val="22"/>
        </w:rPr>
        <w:t xml:space="preserve"> </w:t>
      </w:r>
      <w:r>
        <w:rPr>
          <w:rFonts w:ascii="Times New Roman" w:hAnsi="Times New Roman"/>
          <w:szCs w:val="22"/>
        </w:rPr>
        <w:t>采用弯外壳螺杆时：不宜超过0.5°/m；</w:t>
      </w:r>
    </w:p>
    <w:p w14:paraId="13D69BE1">
      <w:pPr>
        <w:pStyle w:val="353"/>
        <w:numPr>
          <w:ilvl w:val="1"/>
          <w:numId w:val="41"/>
        </w:numPr>
        <w:adjustRightInd/>
        <w:spacing w:before="156" w:beforeLines="50" w:after="156" w:afterLines="50" w:line="240" w:lineRule="auto"/>
        <w:ind w:left="1134" w:firstLineChars="0"/>
        <w:rPr>
          <w:rFonts w:ascii="Times New Roman" w:hAnsi="Times New Roman"/>
          <w:szCs w:val="22"/>
        </w:rPr>
      </w:pPr>
      <w:r>
        <w:rPr>
          <w:rFonts w:ascii="Times New Roman" w:hAnsi="Times New Roman"/>
          <w:szCs w:val="22"/>
        </w:rPr>
        <w:t>采用绳索取心钻杆时：宜0.1°～0.3°/m；</w:t>
      </w:r>
    </w:p>
    <w:p w14:paraId="191F6E3D">
      <w:pPr>
        <w:pStyle w:val="353"/>
        <w:numPr>
          <w:ilvl w:val="1"/>
          <w:numId w:val="41"/>
        </w:numPr>
        <w:adjustRightInd/>
        <w:spacing w:before="156" w:beforeLines="50" w:after="156" w:afterLines="50" w:line="240" w:lineRule="auto"/>
        <w:ind w:left="1134" w:firstLineChars="0"/>
        <w:rPr>
          <w:rFonts w:ascii="Times New Roman" w:hAnsi="Times New Roman"/>
          <w:szCs w:val="22"/>
        </w:rPr>
      </w:pPr>
      <w:r>
        <w:rPr>
          <w:rFonts w:ascii="Times New Roman" w:hAnsi="Times New Roman"/>
          <w:szCs w:val="22"/>
        </w:rPr>
        <w:t>采用普通钻杆时：宜0.3°～0.7°/m；</w:t>
      </w:r>
    </w:p>
    <w:p w14:paraId="7E4076D1">
      <w:pPr>
        <w:pStyle w:val="353"/>
        <w:numPr>
          <w:ilvl w:val="1"/>
          <w:numId w:val="41"/>
        </w:numPr>
        <w:adjustRightInd/>
        <w:spacing w:before="156" w:beforeLines="50" w:after="156" w:afterLines="50" w:line="240" w:lineRule="auto"/>
        <w:ind w:left="1134" w:firstLineChars="0"/>
        <w:rPr>
          <w:rFonts w:ascii="Times New Roman" w:hAnsi="Times New Roman"/>
          <w:szCs w:val="22"/>
        </w:rPr>
      </w:pPr>
      <w:r>
        <w:rPr>
          <w:rFonts w:ascii="Times New Roman" w:hAnsi="Times New Roman"/>
          <w:szCs w:val="22"/>
        </w:rPr>
        <w:t>分支孔：宜0.3°～1.5°/m（一般取0.35°/m）；</w:t>
      </w:r>
    </w:p>
    <w:p w14:paraId="6B762EBA">
      <w:pPr>
        <w:pStyle w:val="353"/>
        <w:numPr>
          <w:ilvl w:val="1"/>
          <w:numId w:val="41"/>
        </w:numPr>
        <w:adjustRightInd/>
        <w:spacing w:before="156" w:beforeLines="50" w:after="156" w:afterLines="50" w:line="240" w:lineRule="auto"/>
        <w:ind w:left="1134" w:firstLineChars="0"/>
        <w:rPr>
          <w:rFonts w:ascii="Times New Roman" w:hAnsi="Times New Roman"/>
          <w:szCs w:val="22"/>
        </w:rPr>
      </w:pPr>
      <w:r>
        <w:rPr>
          <w:rFonts w:ascii="Times New Roman" w:hAnsi="Times New Roman"/>
          <w:szCs w:val="22"/>
        </w:rPr>
        <w:t>采用φ89mm和φ73mm套管时：不宜超过0.2°/m。</w:t>
      </w:r>
    </w:p>
    <w:p w14:paraId="24BDA3E6">
      <w:pPr>
        <w:pStyle w:val="88"/>
        <w:numPr>
          <w:ilvl w:val="3"/>
          <w:numId w:val="36"/>
        </w:numPr>
        <w:spacing w:before="156" w:after="156"/>
        <w:rPr>
          <w:rFonts w:hint="eastAsia" w:ascii="宋体" w:hAnsi="宋体" w:eastAsia="宋体"/>
        </w:rPr>
      </w:pPr>
      <w:r>
        <w:rPr>
          <w:rFonts w:ascii="宋体" w:hAnsi="宋体" w:eastAsia="宋体"/>
        </w:rPr>
        <w:t>造斜/分支点</w:t>
      </w:r>
      <w:r>
        <w:rPr>
          <w:rFonts w:hint="eastAsia" w:ascii="宋体" w:hAnsi="宋体" w:eastAsia="宋体"/>
        </w:rPr>
        <w:t>选择</w:t>
      </w:r>
    </w:p>
    <w:p w14:paraId="22C930AF">
      <w:pPr>
        <w:numPr>
          <w:ilvl w:val="0"/>
          <w:numId w:val="4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造斜/分支点应布设在稳定岩层，避开坚硬、脆性、破碎岩、溶洞及砂层等不利部位；</w:t>
      </w:r>
    </w:p>
    <w:p w14:paraId="700F61F6">
      <w:pPr>
        <w:numPr>
          <w:ilvl w:val="0"/>
          <w:numId w:val="4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控制点垂深小而水平移距大者，造斜/分支点宜设于浅部；反之可设于深部；</w:t>
      </w:r>
    </w:p>
    <w:p w14:paraId="6B0EB0C4">
      <w:pPr>
        <w:numPr>
          <w:ilvl w:val="0"/>
          <w:numId w:val="4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存在多敏感目标时，应综合净距约束、测量精度与施工可达性，通过比选确定最优点位。</w:t>
      </w:r>
    </w:p>
    <w:p w14:paraId="7968C14F">
      <w:pPr>
        <w:pStyle w:val="88"/>
        <w:numPr>
          <w:ilvl w:val="3"/>
          <w:numId w:val="36"/>
        </w:numPr>
        <w:spacing w:before="156" w:after="156"/>
        <w:rPr>
          <w:rFonts w:hint="eastAsia" w:ascii="宋体" w:hAnsi="宋体" w:eastAsia="宋体"/>
        </w:rPr>
      </w:pPr>
      <w:r>
        <w:rPr>
          <w:rFonts w:ascii="宋体" w:hAnsi="宋体" w:eastAsia="宋体"/>
        </w:rPr>
        <w:t>测量精度与偏差控制</w:t>
      </w:r>
    </w:p>
    <w:p w14:paraId="655F093B">
      <w:pPr>
        <w:numPr>
          <w:ilvl w:val="0"/>
          <w:numId w:val="43"/>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轨迹设计应与所选测量/控向系统精度相匹配，明确Inc/Az允许残差与设计容差带；</w:t>
      </w:r>
    </w:p>
    <w:p w14:paraId="512C1237">
      <w:pPr>
        <w:numPr>
          <w:ilvl w:val="0"/>
          <w:numId w:val="43"/>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位于强干扰区时，应在关键里程设置复测/校正站点，并在目标区处布置闭合或准闭合核查；</w:t>
      </w:r>
    </w:p>
    <w:p w14:paraId="5A4B9837">
      <w:pPr>
        <w:numPr>
          <w:ilvl w:val="0"/>
          <w:numId w:val="43"/>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设计图应标注抽检里程与允许偏差，以便施工期对照验收。</w:t>
      </w:r>
    </w:p>
    <w:p w14:paraId="19F7CC37">
      <w:pPr>
        <w:pStyle w:val="88"/>
        <w:numPr>
          <w:ilvl w:val="3"/>
          <w:numId w:val="36"/>
        </w:numPr>
        <w:spacing w:before="156" w:after="156"/>
        <w:rPr>
          <w:rFonts w:hint="eastAsia" w:ascii="宋体" w:hAnsi="宋体" w:eastAsia="宋体"/>
        </w:rPr>
      </w:pPr>
      <w:r>
        <w:rPr>
          <w:rFonts w:ascii="宋体" w:hAnsi="宋体" w:eastAsia="宋体"/>
        </w:rPr>
        <w:t>在保证安全与控制风险的前提下，宜简化钻孔结构；遇复杂地层时，应采用多级孔径+套管护壁的组合方案，并与测试需求相匹配。钻孔结构变更应同步复核净距与R—Rc。</w:t>
      </w:r>
    </w:p>
    <w:p w14:paraId="33724DD9">
      <w:pPr>
        <w:pStyle w:val="128"/>
        <w:numPr>
          <w:ilvl w:val="0"/>
          <w:numId w:val="34"/>
        </w:numPr>
        <w:spacing w:before="156" w:after="156"/>
        <w:ind w:left="567" w:hanging="567"/>
        <w:rPr>
          <w:rFonts w:hint="eastAsia" w:hAnsi="黑体"/>
        </w:rPr>
      </w:pPr>
      <w:bookmarkStart w:id="112" w:name="_Toc215041302"/>
      <w:bookmarkStart w:id="113" w:name="_Toc209903019"/>
      <w:bookmarkStart w:id="114" w:name="_Toc215039936"/>
      <w:r>
        <w:rPr>
          <w:rFonts w:hint="eastAsia" w:hAnsi="黑体"/>
        </w:rPr>
        <w:t>工艺设计</w:t>
      </w:r>
      <w:bookmarkEnd w:id="112"/>
      <w:bookmarkEnd w:id="113"/>
      <w:bookmarkEnd w:id="114"/>
    </w:p>
    <w:p w14:paraId="26339964">
      <w:pPr>
        <w:pStyle w:val="88"/>
        <w:numPr>
          <w:ilvl w:val="3"/>
          <w:numId w:val="44"/>
        </w:numPr>
        <w:spacing w:before="156" w:after="156"/>
        <w:ind w:left="426"/>
        <w:rPr>
          <w:rFonts w:hint="eastAsia" w:ascii="宋体" w:hAnsi="宋体" w:eastAsia="宋体"/>
        </w:rPr>
      </w:pPr>
      <w:r>
        <w:rPr>
          <w:rFonts w:hint="eastAsia" w:ascii="宋体" w:hAnsi="宋体" w:eastAsia="宋体"/>
        </w:rPr>
        <w:t>艺设计应包含下列内容：</w:t>
      </w:r>
    </w:p>
    <w:p w14:paraId="11AD73B2">
      <w:pPr>
        <w:numPr>
          <w:ilvl w:val="0"/>
          <w:numId w:val="4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作业程序；</w:t>
      </w:r>
    </w:p>
    <w:p w14:paraId="20FED426">
      <w:pPr>
        <w:numPr>
          <w:ilvl w:val="0"/>
          <w:numId w:val="45"/>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控向工艺设计</w:t>
      </w:r>
      <w:r>
        <w:rPr>
          <w:rFonts w:ascii="Times New Roman" w:hAnsi="Times New Roman"/>
          <w:szCs w:val="22"/>
        </w:rPr>
        <w:t>；</w:t>
      </w:r>
    </w:p>
    <w:p w14:paraId="1558AFB7">
      <w:pPr>
        <w:numPr>
          <w:ilvl w:val="0"/>
          <w:numId w:val="45"/>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泥浆工艺设计</w:t>
      </w:r>
      <w:r>
        <w:rPr>
          <w:rFonts w:ascii="Times New Roman" w:hAnsi="Times New Roman"/>
          <w:szCs w:val="22"/>
        </w:rPr>
        <w:t>；</w:t>
      </w:r>
    </w:p>
    <w:p w14:paraId="11AEC21F">
      <w:pPr>
        <w:numPr>
          <w:ilvl w:val="0"/>
          <w:numId w:val="45"/>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其他工艺设计要求</w:t>
      </w:r>
      <w:r>
        <w:rPr>
          <w:rFonts w:ascii="Times New Roman" w:hAnsi="Times New Roman"/>
          <w:szCs w:val="22"/>
        </w:rPr>
        <w:t>。</w:t>
      </w:r>
    </w:p>
    <w:p w14:paraId="4F64B3FA">
      <w:pPr>
        <w:pStyle w:val="88"/>
        <w:numPr>
          <w:ilvl w:val="3"/>
          <w:numId w:val="44"/>
        </w:numPr>
        <w:spacing w:before="156" w:after="156"/>
        <w:ind w:left="426"/>
        <w:rPr>
          <w:rFonts w:hint="eastAsia" w:ascii="宋体" w:hAnsi="宋体" w:eastAsia="宋体"/>
        </w:rPr>
      </w:pPr>
      <w:r>
        <w:rPr>
          <w:rFonts w:ascii="宋体" w:hAnsi="宋体" w:eastAsia="宋体"/>
        </w:rPr>
        <w:t>作业程序</w:t>
      </w:r>
      <w:r>
        <w:rPr>
          <w:rFonts w:hint="eastAsia" w:ascii="宋体" w:hAnsi="宋体" w:eastAsia="宋体"/>
        </w:rPr>
        <w:t>应满足以下要求：</w:t>
      </w:r>
    </w:p>
    <w:p w14:paraId="0E0D619F">
      <w:pPr>
        <w:numPr>
          <w:ilvl w:val="0"/>
          <w:numId w:val="4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按</w:t>
      </w:r>
      <w:r>
        <w:rPr>
          <w:rFonts w:hint="eastAsia" w:ascii="Times New Roman" w:hAnsi="Times New Roman"/>
          <w:szCs w:val="22"/>
        </w:rPr>
        <w:t>控制</w:t>
      </w:r>
      <w:r>
        <w:rPr>
          <w:rFonts w:ascii="Times New Roman" w:hAnsi="Times New Roman"/>
          <w:szCs w:val="22"/>
        </w:rPr>
        <w:t>区设置起始测量站；开孔成形后进行基线测量与零点校核，确认进入造斜窗口前轨迹偏差在容差带内。</w:t>
      </w:r>
    </w:p>
    <w:p w14:paraId="00309AAC">
      <w:pPr>
        <w:numPr>
          <w:ilvl w:val="0"/>
          <w:numId w:val="4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严格按造斜率执行。如计划更换通过外径或套管工况，须在实施前复核R</w:t>
      </w:r>
      <w:r>
        <w:rPr>
          <w:rFonts w:hint="eastAsia" w:ascii="Times New Roman" w:hAnsi="Times New Roman"/>
          <w:szCs w:val="22"/>
        </w:rPr>
        <w:t>-</w:t>
      </w:r>
      <w:r>
        <w:rPr>
          <w:rFonts w:ascii="Times New Roman" w:hAnsi="Times New Roman"/>
          <w:szCs w:val="22"/>
        </w:rPr>
        <w:t>Rc并记录。</w:t>
      </w:r>
    </w:p>
    <w:p w14:paraId="22F46DBD">
      <w:pPr>
        <w:numPr>
          <w:ilvl w:val="0"/>
          <w:numId w:val="4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稳斜段</w:t>
      </w:r>
      <w:r>
        <w:rPr>
          <w:rFonts w:hint="eastAsia" w:ascii="Times New Roman" w:hAnsi="Times New Roman"/>
          <w:szCs w:val="22"/>
        </w:rPr>
        <w:t>应</w:t>
      </w:r>
      <w:r>
        <w:rPr>
          <w:rFonts w:ascii="Times New Roman" w:hAnsi="Times New Roman"/>
          <w:szCs w:val="22"/>
        </w:rPr>
        <w:t>控制扭矩与泵量波动；当实测轨迹接近</w:t>
      </w:r>
      <w:r>
        <w:rPr>
          <w:rFonts w:hint="eastAsia" w:ascii="Times New Roman" w:hAnsi="Times New Roman"/>
          <w:szCs w:val="22"/>
        </w:rPr>
        <w:t>控制</w:t>
      </w:r>
      <w:r>
        <w:rPr>
          <w:rFonts w:ascii="Times New Roman" w:hAnsi="Times New Roman"/>
          <w:szCs w:val="22"/>
        </w:rPr>
        <w:t>区边界时，实施短程修正并记录。</w:t>
      </w:r>
    </w:p>
    <w:p w14:paraId="50BA8F0D">
      <w:pPr>
        <w:numPr>
          <w:ilvl w:val="0"/>
          <w:numId w:val="4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回次长度与提放速度</w:t>
      </w:r>
      <w:r>
        <w:rPr>
          <w:rFonts w:hint="eastAsia" w:ascii="Times New Roman" w:hAnsi="Times New Roman"/>
          <w:szCs w:val="22"/>
        </w:rPr>
        <w:t>宜</w:t>
      </w:r>
      <w:r>
        <w:rPr>
          <w:rFonts w:ascii="Times New Roman" w:hAnsi="Times New Roman"/>
          <w:szCs w:val="22"/>
        </w:rPr>
        <w:t>按地层稳定性与孔内清洁度确定；造斜段取心率不应低于70%，稳定/水平段不应低于85%，未达标需记录原因与纠偏。</w:t>
      </w:r>
    </w:p>
    <w:p w14:paraId="2930798F">
      <w:pPr>
        <w:numPr>
          <w:ilvl w:val="0"/>
          <w:numId w:val="4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起下钻前</w:t>
      </w:r>
      <w:r>
        <w:rPr>
          <w:rFonts w:hint="eastAsia" w:ascii="Times New Roman" w:hAnsi="Times New Roman"/>
          <w:szCs w:val="22"/>
        </w:rPr>
        <w:t>应</w:t>
      </w:r>
      <w:r>
        <w:rPr>
          <w:rFonts w:ascii="Times New Roman" w:hAnsi="Times New Roman"/>
          <w:szCs w:val="22"/>
        </w:rPr>
        <w:t>进行充分循环与扫孔；通过易坍塌或漏失段</w:t>
      </w:r>
      <w:r>
        <w:rPr>
          <w:rFonts w:hint="eastAsia" w:ascii="Times New Roman" w:hAnsi="Times New Roman"/>
          <w:szCs w:val="22"/>
        </w:rPr>
        <w:t>宜</w:t>
      </w:r>
      <w:r>
        <w:rPr>
          <w:rFonts w:ascii="Times New Roman" w:hAnsi="Times New Roman"/>
          <w:szCs w:val="22"/>
        </w:rPr>
        <w:t>采用“短起短下、保压保排量”。</w:t>
      </w:r>
    </w:p>
    <w:p w14:paraId="1AA46509">
      <w:pPr>
        <w:pStyle w:val="88"/>
        <w:numPr>
          <w:ilvl w:val="3"/>
          <w:numId w:val="44"/>
        </w:numPr>
        <w:spacing w:before="156" w:after="156"/>
        <w:ind w:left="426"/>
        <w:rPr>
          <w:rFonts w:hint="eastAsia" w:ascii="宋体" w:hAnsi="宋体" w:eastAsia="宋体"/>
        </w:rPr>
      </w:pPr>
      <w:r>
        <w:rPr>
          <w:rFonts w:hint="eastAsia" w:ascii="宋体" w:hAnsi="宋体" w:eastAsia="宋体"/>
        </w:rPr>
        <w:t>控向工艺设计应满足以下要求：</w:t>
      </w:r>
    </w:p>
    <w:p w14:paraId="42EFF863">
      <w:pPr>
        <w:numPr>
          <w:ilvl w:val="0"/>
          <w:numId w:val="47"/>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宜采用</w:t>
      </w:r>
      <w:r>
        <w:rPr>
          <w:rFonts w:ascii="Times New Roman" w:hAnsi="Times New Roman"/>
          <w:szCs w:val="22"/>
        </w:rPr>
        <w:t>随钻测量+后测复核；强干扰区实施多站点校正。</w:t>
      </w:r>
    </w:p>
    <w:p w14:paraId="357C0A1C">
      <w:pPr>
        <w:numPr>
          <w:ilvl w:val="0"/>
          <w:numId w:val="4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方位角</w:t>
      </w:r>
      <w:r>
        <w:rPr>
          <w:rFonts w:hint="eastAsia" w:ascii="Times New Roman" w:hAnsi="Times New Roman"/>
          <w:szCs w:val="22"/>
        </w:rPr>
        <w:t>偏差应</w:t>
      </w:r>
      <w:r>
        <w:rPr>
          <w:rFonts w:ascii="Times New Roman" w:hAnsi="Times New Roman"/>
          <w:szCs w:val="22"/>
        </w:rPr>
        <w:t>≤2°、倾角</w:t>
      </w:r>
      <w:r>
        <w:rPr>
          <w:rFonts w:hint="eastAsia" w:ascii="Times New Roman" w:hAnsi="Times New Roman"/>
          <w:szCs w:val="22"/>
        </w:rPr>
        <w:t>偏差应</w:t>
      </w:r>
      <w:r>
        <w:rPr>
          <w:rFonts w:ascii="Times New Roman" w:hAnsi="Times New Roman"/>
          <w:szCs w:val="22"/>
        </w:rPr>
        <w:t>≤0.5°。</w:t>
      </w:r>
    </w:p>
    <w:p w14:paraId="40B1E548">
      <w:pPr>
        <w:pStyle w:val="88"/>
        <w:numPr>
          <w:ilvl w:val="3"/>
          <w:numId w:val="44"/>
        </w:numPr>
        <w:spacing w:before="156" w:after="156"/>
        <w:ind w:left="426"/>
        <w:rPr>
          <w:rFonts w:hint="eastAsia" w:ascii="宋体" w:hAnsi="宋体" w:eastAsia="宋体"/>
        </w:rPr>
      </w:pPr>
      <w:r>
        <w:rPr>
          <w:rFonts w:ascii="宋体" w:hAnsi="宋体" w:eastAsia="宋体"/>
        </w:rPr>
        <w:t>泥浆</w:t>
      </w:r>
      <w:r>
        <w:rPr>
          <w:rFonts w:hint="eastAsia" w:ascii="宋体" w:hAnsi="宋体" w:eastAsia="宋体"/>
        </w:rPr>
        <w:t>工艺设计应满足以下要求：</w:t>
      </w:r>
    </w:p>
    <w:p w14:paraId="3AE9137F">
      <w:pPr>
        <w:numPr>
          <w:ilvl w:val="0"/>
          <w:numId w:val="48"/>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测量</w:t>
      </w:r>
      <w:r>
        <w:rPr>
          <w:rFonts w:ascii="Times New Roman" w:hAnsi="Times New Roman"/>
          <w:szCs w:val="22"/>
        </w:rPr>
        <w:t>指标</w:t>
      </w:r>
      <w:r>
        <w:rPr>
          <w:rFonts w:hint="eastAsia" w:ascii="Times New Roman" w:hAnsi="Times New Roman"/>
          <w:szCs w:val="22"/>
        </w:rPr>
        <w:t>应包括</w:t>
      </w:r>
      <w:r>
        <w:rPr>
          <w:rFonts w:ascii="Times New Roman" w:hAnsi="Times New Roman"/>
          <w:szCs w:val="22"/>
        </w:rPr>
        <w:t>：密度、黏度、API失水、含砂率、动/静切力、pH等。</w:t>
      </w:r>
    </w:p>
    <w:p w14:paraId="4A64F167">
      <w:pPr>
        <w:numPr>
          <w:ilvl w:val="0"/>
          <w:numId w:val="48"/>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测量频率：</w:t>
      </w:r>
      <w:r>
        <w:rPr>
          <w:rFonts w:ascii="Times New Roman" w:hAnsi="Times New Roman"/>
          <w:szCs w:val="22"/>
        </w:rPr>
        <w:t>关键孔段（造斜、破碎、强水敏层）每2</w:t>
      </w:r>
      <w:r>
        <w:rPr>
          <w:rFonts w:hint="eastAsia" w:ascii="Times New Roman" w:hAnsi="Times New Roman"/>
          <w:szCs w:val="22"/>
        </w:rPr>
        <w:t>小时</w:t>
      </w:r>
      <w:r>
        <w:rPr>
          <w:rFonts w:ascii="Times New Roman" w:hAnsi="Times New Roman"/>
          <w:szCs w:val="22"/>
        </w:rPr>
        <w:t>或每接1根</w:t>
      </w:r>
      <w:r>
        <w:rPr>
          <w:rFonts w:hint="eastAsia" w:ascii="Times New Roman" w:hAnsi="Times New Roman"/>
          <w:szCs w:val="22"/>
        </w:rPr>
        <w:t>钻杆</w:t>
      </w:r>
      <w:r>
        <w:rPr>
          <w:rFonts w:ascii="Times New Roman" w:hAnsi="Times New Roman"/>
          <w:szCs w:val="22"/>
        </w:rPr>
        <w:t>；一般孔段每4或每接2根杆；异常时立即复测。</w:t>
      </w:r>
    </w:p>
    <w:p w14:paraId="0F2FBDCE">
      <w:pPr>
        <w:numPr>
          <w:ilvl w:val="0"/>
          <w:numId w:val="48"/>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钻孔泥浆</w:t>
      </w:r>
      <w:r>
        <w:rPr>
          <w:rFonts w:ascii="Times New Roman" w:hAnsi="Times New Roman"/>
          <w:szCs w:val="22"/>
        </w:rPr>
        <w:t>含砂率</w:t>
      </w:r>
      <w:r>
        <w:rPr>
          <w:rFonts w:hint="eastAsia" w:ascii="Times New Roman" w:hAnsi="Times New Roman"/>
          <w:szCs w:val="22"/>
        </w:rPr>
        <w:t>应</w:t>
      </w:r>
      <w:r>
        <w:rPr>
          <w:rFonts w:ascii="Times New Roman" w:hAnsi="Times New Roman"/>
          <w:szCs w:val="22"/>
        </w:rPr>
        <w:t>≤1%；必要时实施高黏扫孔、分段循环、固控配合。</w:t>
      </w:r>
    </w:p>
    <w:p w14:paraId="503617A1">
      <w:pPr>
        <w:numPr>
          <w:ilvl w:val="0"/>
          <w:numId w:val="48"/>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遇</w:t>
      </w:r>
      <w:r>
        <w:rPr>
          <w:rFonts w:ascii="Times New Roman" w:hAnsi="Times New Roman"/>
          <w:szCs w:val="22"/>
        </w:rPr>
        <w:t>漏失/涌浆</w:t>
      </w:r>
      <w:r>
        <w:rPr>
          <w:rFonts w:hint="eastAsia" w:ascii="Times New Roman" w:hAnsi="Times New Roman"/>
          <w:szCs w:val="22"/>
        </w:rPr>
        <w:t>时，</w:t>
      </w:r>
      <w:r>
        <w:rPr>
          <w:rFonts w:ascii="Times New Roman" w:hAnsi="Times New Roman"/>
          <w:szCs w:val="22"/>
        </w:rPr>
        <w:t>先降压限量，再分级堵漏或段落固化</w:t>
      </w:r>
      <w:r>
        <w:rPr>
          <w:rFonts w:hint="eastAsia" w:ascii="Times New Roman" w:hAnsi="Times New Roman"/>
          <w:szCs w:val="22"/>
        </w:rPr>
        <w:t>；</w:t>
      </w:r>
      <w:r>
        <w:rPr>
          <w:rFonts w:ascii="Times New Roman" w:hAnsi="Times New Roman"/>
          <w:szCs w:val="22"/>
        </w:rPr>
        <w:t>城市敏感区严禁直排。</w:t>
      </w:r>
    </w:p>
    <w:p w14:paraId="4FF9EC7E">
      <w:pPr>
        <w:pStyle w:val="88"/>
        <w:numPr>
          <w:ilvl w:val="3"/>
          <w:numId w:val="44"/>
        </w:numPr>
        <w:spacing w:before="156" w:after="156"/>
        <w:ind w:left="426"/>
        <w:rPr>
          <w:rFonts w:hint="eastAsia" w:ascii="宋体" w:hAnsi="宋体" w:eastAsia="宋体"/>
        </w:rPr>
      </w:pPr>
      <w:r>
        <w:rPr>
          <w:rFonts w:hint="eastAsia" w:ascii="宋体" w:hAnsi="宋体" w:eastAsia="宋体"/>
        </w:rPr>
        <w:t>其他工艺设计应满足以下要求：</w:t>
      </w:r>
    </w:p>
    <w:p w14:paraId="63F1AF5B">
      <w:pPr>
        <w:numPr>
          <w:ilvl w:val="0"/>
          <w:numId w:val="49"/>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遇</w:t>
      </w:r>
      <w:r>
        <w:rPr>
          <w:rFonts w:ascii="Times New Roman" w:hAnsi="Times New Roman"/>
          <w:szCs w:val="22"/>
        </w:rPr>
        <w:t>软弱夹层/破碎带/卵砾石层</w:t>
      </w:r>
      <w:r>
        <w:rPr>
          <w:rFonts w:hint="eastAsia" w:ascii="Times New Roman" w:hAnsi="Times New Roman"/>
          <w:szCs w:val="22"/>
        </w:rPr>
        <w:t>时，应</w:t>
      </w:r>
      <w:r>
        <w:rPr>
          <w:rFonts w:ascii="Times New Roman" w:hAnsi="Times New Roman"/>
          <w:szCs w:val="22"/>
        </w:rPr>
        <w:t>降速降扭、提流速、增稳斜；必要时缩短回次、加密测量。</w:t>
      </w:r>
    </w:p>
    <w:p w14:paraId="70980F78">
      <w:pPr>
        <w:numPr>
          <w:ilvl w:val="0"/>
          <w:numId w:val="49"/>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遇</w:t>
      </w:r>
      <w:r>
        <w:rPr>
          <w:rFonts w:ascii="Times New Roman" w:hAnsi="Times New Roman"/>
          <w:szCs w:val="22"/>
        </w:rPr>
        <w:t>高温或高固相</w:t>
      </w:r>
      <w:r>
        <w:rPr>
          <w:rFonts w:hint="eastAsia" w:ascii="Times New Roman" w:hAnsi="Times New Roman"/>
          <w:szCs w:val="22"/>
        </w:rPr>
        <w:t>工况，宜</w:t>
      </w:r>
      <w:r>
        <w:rPr>
          <w:rFonts w:ascii="Times New Roman" w:hAnsi="Times New Roman"/>
          <w:szCs w:val="22"/>
        </w:rPr>
        <w:t>周期性降温与固控；停钻定时循环防沉砂。</w:t>
      </w:r>
    </w:p>
    <w:p w14:paraId="2F1B3034">
      <w:pPr>
        <w:numPr>
          <w:ilvl w:val="0"/>
          <w:numId w:val="4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轨迹</w:t>
      </w:r>
      <w:r>
        <w:rPr>
          <w:rFonts w:hint="eastAsia" w:ascii="Times New Roman" w:hAnsi="Times New Roman"/>
          <w:szCs w:val="22"/>
        </w:rPr>
        <w:t>发生</w:t>
      </w:r>
      <w:r>
        <w:rPr>
          <w:rFonts w:ascii="Times New Roman" w:hAnsi="Times New Roman"/>
          <w:szCs w:val="22"/>
        </w:rPr>
        <w:t>偏离</w:t>
      </w:r>
      <w:r>
        <w:rPr>
          <w:rFonts w:hint="eastAsia" w:ascii="Times New Roman" w:hAnsi="Times New Roman"/>
          <w:szCs w:val="22"/>
        </w:rPr>
        <w:t>时应立即</w:t>
      </w:r>
      <w:r>
        <w:rPr>
          <w:rFonts w:ascii="Times New Roman" w:hAnsi="Times New Roman"/>
          <w:szCs w:val="22"/>
        </w:rPr>
        <w:t>修正；超出</w:t>
      </w:r>
      <w:r>
        <w:rPr>
          <w:rFonts w:hint="eastAsia" w:ascii="Times New Roman" w:hAnsi="Times New Roman"/>
          <w:szCs w:val="22"/>
        </w:rPr>
        <w:t>控制区应</w:t>
      </w:r>
      <w:r>
        <w:rPr>
          <w:rFonts w:ascii="Times New Roman" w:hAnsi="Times New Roman"/>
          <w:szCs w:val="22"/>
        </w:rPr>
        <w:t>启动设计变更流程。</w:t>
      </w:r>
    </w:p>
    <w:p w14:paraId="2361E9BF">
      <w:pPr>
        <w:pStyle w:val="128"/>
        <w:numPr>
          <w:ilvl w:val="0"/>
          <w:numId w:val="34"/>
        </w:numPr>
        <w:spacing w:before="156" w:after="156"/>
        <w:ind w:left="567" w:hanging="567"/>
        <w:rPr>
          <w:rFonts w:hint="eastAsia" w:hAnsi="黑体"/>
        </w:rPr>
      </w:pPr>
      <w:bookmarkStart w:id="115" w:name="_Toc215041303"/>
      <w:bookmarkStart w:id="116" w:name="_Toc215039937"/>
      <w:bookmarkStart w:id="117" w:name="_Toc209903020"/>
      <w:r>
        <w:rPr>
          <w:rFonts w:hAnsi="黑体"/>
        </w:rPr>
        <w:t>施工组织设计</w:t>
      </w:r>
      <w:bookmarkEnd w:id="115"/>
      <w:bookmarkEnd w:id="116"/>
      <w:bookmarkEnd w:id="117"/>
    </w:p>
    <w:p w14:paraId="68B8BD69">
      <w:pPr>
        <w:pStyle w:val="188"/>
        <w:spacing w:line="360" w:lineRule="auto"/>
        <w:ind w:firstLine="420" w:firstLineChars="200"/>
        <w:rPr>
          <w:rFonts w:ascii="Times New Roman"/>
        </w:rPr>
      </w:pPr>
      <w:r>
        <w:rPr>
          <w:rFonts w:hint="eastAsia" w:ascii="Times New Roman"/>
        </w:rPr>
        <w:t>定向钻</w:t>
      </w:r>
      <w:r>
        <w:rPr>
          <w:rFonts w:ascii="Times New Roman"/>
        </w:rPr>
        <w:t>施工组织设计应包含</w:t>
      </w:r>
      <w:r>
        <w:rPr>
          <w:rFonts w:hint="eastAsia" w:ascii="Times New Roman"/>
        </w:rPr>
        <w:t>以下</w:t>
      </w:r>
      <w:r>
        <w:rPr>
          <w:rFonts w:ascii="Times New Roman"/>
        </w:rPr>
        <w:t>内容</w:t>
      </w:r>
      <w:r>
        <w:rPr>
          <w:rFonts w:hint="eastAsia" w:ascii="Times New Roman"/>
        </w:rPr>
        <w:t>：</w:t>
      </w:r>
    </w:p>
    <w:p w14:paraId="3BDA6BC9">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项目组织与岗位职责</w:t>
      </w:r>
      <w:r>
        <w:rPr>
          <w:rFonts w:hint="eastAsia" w:ascii="Times New Roman" w:hAnsi="Times New Roman"/>
          <w:szCs w:val="22"/>
        </w:rPr>
        <w:t>；</w:t>
      </w:r>
    </w:p>
    <w:p w14:paraId="2238C728">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人员培训与技术交底</w:t>
      </w:r>
      <w:r>
        <w:rPr>
          <w:rFonts w:hint="eastAsia" w:ascii="Times New Roman" w:hAnsi="Times New Roman"/>
          <w:szCs w:val="22"/>
        </w:rPr>
        <w:t>；</w:t>
      </w:r>
    </w:p>
    <w:p w14:paraId="57AA7E0E">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施工进度与资源计划</w:t>
      </w:r>
      <w:r>
        <w:rPr>
          <w:rFonts w:hint="eastAsia" w:ascii="Times New Roman" w:hAnsi="Times New Roman"/>
          <w:szCs w:val="22"/>
        </w:rPr>
        <w:t>；</w:t>
      </w:r>
    </w:p>
    <w:p w14:paraId="4FB705D5">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现场平面布置与临时设施</w:t>
      </w:r>
      <w:r>
        <w:rPr>
          <w:rFonts w:hint="eastAsia" w:ascii="Times New Roman" w:hAnsi="Times New Roman"/>
          <w:szCs w:val="22"/>
        </w:rPr>
        <w:t>；</w:t>
      </w:r>
    </w:p>
    <w:p w14:paraId="7ACBF82E">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设备、仪器与材料管理</w:t>
      </w:r>
      <w:r>
        <w:rPr>
          <w:rFonts w:hint="eastAsia" w:ascii="Times New Roman" w:hAnsi="Times New Roman"/>
          <w:szCs w:val="22"/>
        </w:rPr>
        <w:t>；</w:t>
      </w:r>
    </w:p>
    <w:p w14:paraId="0D647E76">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质量管理与资料归档</w:t>
      </w:r>
      <w:r>
        <w:rPr>
          <w:rFonts w:hint="eastAsia" w:ascii="Times New Roman" w:hAnsi="Times New Roman"/>
          <w:szCs w:val="22"/>
        </w:rPr>
        <w:t>；</w:t>
      </w:r>
    </w:p>
    <w:p w14:paraId="53849C73">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安全与环境保护</w:t>
      </w:r>
      <w:r>
        <w:rPr>
          <w:rFonts w:hint="eastAsia" w:ascii="Times New Roman" w:hAnsi="Times New Roman"/>
          <w:szCs w:val="22"/>
        </w:rPr>
        <w:t>；</w:t>
      </w:r>
    </w:p>
    <w:p w14:paraId="2EDBF514">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绿色钻进方案</w:t>
      </w:r>
      <w:r>
        <w:rPr>
          <w:rFonts w:hint="eastAsia" w:ascii="Times New Roman" w:hAnsi="Times New Roman"/>
          <w:szCs w:val="22"/>
        </w:rPr>
        <w:t>；</w:t>
      </w:r>
    </w:p>
    <w:p w14:paraId="3C19685F">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应急预案</w:t>
      </w:r>
      <w:r>
        <w:rPr>
          <w:rFonts w:hint="eastAsia" w:ascii="Times New Roman" w:hAnsi="Times New Roman"/>
          <w:szCs w:val="22"/>
        </w:rPr>
        <w:t>；</w:t>
      </w:r>
    </w:p>
    <w:p w14:paraId="6CA09733">
      <w:pPr>
        <w:numPr>
          <w:ilvl w:val="0"/>
          <w:numId w:val="5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信息报送与变更管理</w:t>
      </w:r>
      <w:r>
        <w:rPr>
          <w:rFonts w:hint="eastAsia" w:ascii="Times New Roman" w:hAnsi="Times New Roman"/>
          <w:szCs w:val="22"/>
        </w:rPr>
        <w:t>。</w:t>
      </w:r>
    </w:p>
    <w:p w14:paraId="4F80137C">
      <w:pPr>
        <w:pStyle w:val="127"/>
        <w:spacing w:before="312" w:after="312"/>
      </w:pPr>
      <w:bookmarkStart w:id="118" w:name="_Toc215039938"/>
      <w:bookmarkStart w:id="119" w:name="_Toc209903021"/>
      <w:bookmarkStart w:id="120" w:name="_Toc185282746"/>
      <w:bookmarkStart w:id="121" w:name="_Toc215041304"/>
      <w:r>
        <w:rPr>
          <w:rFonts w:hint="eastAsia"/>
        </w:rPr>
        <w:t>设备、机具和仪器的选择</w:t>
      </w:r>
      <w:bookmarkEnd w:id="118"/>
      <w:bookmarkEnd w:id="119"/>
      <w:bookmarkEnd w:id="120"/>
      <w:bookmarkEnd w:id="121"/>
    </w:p>
    <w:p w14:paraId="3787DA09">
      <w:pPr>
        <w:pStyle w:val="128"/>
        <w:numPr>
          <w:ilvl w:val="0"/>
          <w:numId w:val="51"/>
        </w:numPr>
        <w:spacing w:before="156" w:after="156"/>
      </w:pPr>
      <w:bookmarkStart w:id="122" w:name="_Toc209903022"/>
      <w:bookmarkStart w:id="123" w:name="_Toc215039939"/>
      <w:bookmarkStart w:id="124" w:name="_Toc215041305"/>
      <w:r>
        <w:rPr>
          <w:rFonts w:hint="eastAsia"/>
        </w:rPr>
        <w:t>一般规定</w:t>
      </w:r>
      <w:bookmarkEnd w:id="122"/>
      <w:bookmarkEnd w:id="123"/>
      <w:bookmarkEnd w:id="124"/>
    </w:p>
    <w:p w14:paraId="4382AC3B">
      <w:pPr>
        <w:pStyle w:val="88"/>
        <w:numPr>
          <w:ilvl w:val="3"/>
          <w:numId w:val="52"/>
        </w:numPr>
        <w:spacing w:before="156" w:after="156"/>
        <w:rPr>
          <w:rFonts w:hint="eastAsia" w:ascii="宋体" w:hAnsi="宋体" w:eastAsia="宋体"/>
        </w:rPr>
      </w:pPr>
      <w:r>
        <w:rPr>
          <w:rFonts w:hint="eastAsia" w:ascii="宋体" w:hAnsi="宋体" w:eastAsia="宋体"/>
        </w:rPr>
        <w:t>应根据地层条件、钻孔设计和测试设备类型合理选择设备、机具和仪器</w:t>
      </w:r>
      <w:r>
        <w:rPr>
          <w:rFonts w:ascii="宋体" w:hAnsi="宋体" w:eastAsia="宋体"/>
        </w:rPr>
        <w:t>。</w:t>
      </w:r>
    </w:p>
    <w:p w14:paraId="59D7E566">
      <w:pPr>
        <w:pStyle w:val="88"/>
        <w:numPr>
          <w:ilvl w:val="3"/>
          <w:numId w:val="52"/>
        </w:numPr>
        <w:spacing w:before="156" w:after="156"/>
        <w:rPr>
          <w:rFonts w:hint="eastAsia" w:ascii="宋体" w:hAnsi="宋体" w:eastAsia="宋体"/>
        </w:rPr>
      </w:pPr>
      <w:r>
        <w:rPr>
          <w:rFonts w:ascii="宋体" w:hAnsi="宋体" w:eastAsia="宋体"/>
        </w:rPr>
        <w:t>所选设备与仪器应在有效检定/校准期内，并满足绿色施工（闭路循环与固控）要求；入场应完成验收与建档。</w:t>
      </w:r>
    </w:p>
    <w:p w14:paraId="40A73AB5">
      <w:pPr>
        <w:pStyle w:val="128"/>
        <w:numPr>
          <w:ilvl w:val="0"/>
          <w:numId w:val="51"/>
        </w:numPr>
        <w:spacing w:before="156" w:after="156"/>
      </w:pPr>
      <w:bookmarkStart w:id="125" w:name="_Toc215039940"/>
      <w:bookmarkStart w:id="126" w:name="_Toc209903023"/>
      <w:bookmarkStart w:id="127" w:name="_Toc215041306"/>
      <w:r>
        <w:rPr>
          <w:rFonts w:hint="eastAsia"/>
        </w:rPr>
        <w:t>钻进系统</w:t>
      </w:r>
      <w:bookmarkEnd w:id="125"/>
      <w:bookmarkEnd w:id="126"/>
      <w:bookmarkEnd w:id="127"/>
    </w:p>
    <w:p w14:paraId="1FD4A7F3">
      <w:pPr>
        <w:pStyle w:val="88"/>
        <w:numPr>
          <w:ilvl w:val="0"/>
          <w:numId w:val="53"/>
        </w:numPr>
        <w:spacing w:before="156" w:after="156"/>
        <w:rPr>
          <w:rFonts w:hint="eastAsia" w:ascii="宋体" w:hAnsi="宋体" w:eastAsia="宋体"/>
        </w:rPr>
      </w:pPr>
      <w:r>
        <w:rPr>
          <w:rFonts w:ascii="宋体" w:hAnsi="宋体" w:eastAsia="宋体"/>
        </w:rPr>
        <w:t>钻机选择应符合：</w:t>
      </w:r>
    </w:p>
    <w:p w14:paraId="1A2E1492">
      <w:pPr>
        <w:numPr>
          <w:ilvl w:val="0"/>
          <w:numId w:val="5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选用调速范围大、配备钻进参数仪表的液压钻机；</w:t>
      </w:r>
    </w:p>
    <w:p w14:paraId="4639925D">
      <w:pPr>
        <w:numPr>
          <w:ilvl w:val="0"/>
          <w:numId w:val="5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宜优先选用可兼顾提心与绳索取心工艺的钻机；</w:t>
      </w:r>
    </w:p>
    <w:p w14:paraId="19425398">
      <w:pPr>
        <w:numPr>
          <w:ilvl w:val="0"/>
          <w:numId w:val="5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宜选用双动力头钻机，配液压夹持</w:t>
      </w:r>
      <w:r>
        <w:rPr>
          <w:rFonts w:hint="eastAsia" w:ascii="Times New Roman" w:hAnsi="Times New Roman"/>
          <w:szCs w:val="22"/>
        </w:rPr>
        <w:t>-</w:t>
      </w:r>
      <w:r>
        <w:rPr>
          <w:rFonts w:ascii="Times New Roman" w:hAnsi="Times New Roman"/>
          <w:szCs w:val="22"/>
        </w:rPr>
        <w:t>拧卸机构，主轴倾角调节范围宜为−30°～+30°，兼容高强度加厚钻杆。</w:t>
      </w:r>
    </w:p>
    <w:p w14:paraId="2FA14676">
      <w:pPr>
        <w:pStyle w:val="88"/>
        <w:numPr>
          <w:ilvl w:val="0"/>
          <w:numId w:val="53"/>
        </w:numPr>
        <w:spacing w:before="156" w:after="156"/>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应选用与造斜工艺相适应的泥浆泵；采用螺杆钻具造斜时，泥浆泵参数还应满足所用马达的最小循环量与工作压差要求。</w:t>
      </w:r>
    </w:p>
    <w:p w14:paraId="4239354A">
      <w:pPr>
        <w:pStyle w:val="88"/>
        <w:numPr>
          <w:ilvl w:val="0"/>
          <w:numId w:val="53"/>
        </w:numPr>
        <w:spacing w:before="156" w:after="156"/>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钻杆强度与规格应与最大孔深、最大扭矩、造斜半径及拟下套管外径匹配；连接形式应与现场变扣条件兼容。</w:t>
      </w:r>
    </w:p>
    <w:p w14:paraId="40C96494">
      <w:pPr>
        <w:pStyle w:val="88"/>
        <w:numPr>
          <w:ilvl w:val="0"/>
          <w:numId w:val="53"/>
        </w:numPr>
        <w:spacing w:before="156" w:after="156"/>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固控设备应与泥浆体系和预计固相量匹配，满足闭路循环与携砂需要。</w:t>
      </w:r>
    </w:p>
    <w:p w14:paraId="167C1138">
      <w:pPr>
        <w:pStyle w:val="88"/>
        <w:numPr>
          <w:ilvl w:val="0"/>
          <w:numId w:val="53"/>
        </w:numPr>
        <w:spacing w:before="156" w:after="156"/>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无磁钻杆单节长度宜为3m～6m；相对导磁率应＜1.02，并具备较高抗拉强度与耐腐蚀性能。</w:t>
      </w:r>
    </w:p>
    <w:p w14:paraId="3DF7A40F">
      <w:pPr>
        <w:pStyle w:val="128"/>
        <w:numPr>
          <w:ilvl w:val="0"/>
          <w:numId w:val="51"/>
        </w:numPr>
        <w:spacing w:before="156" w:after="156"/>
      </w:pPr>
      <w:bookmarkStart w:id="128" w:name="_Toc215041307"/>
      <w:bookmarkStart w:id="129" w:name="_Toc215039941"/>
      <w:bookmarkStart w:id="130" w:name="_Toc209903024"/>
      <w:r>
        <w:t>钻头</w:t>
      </w:r>
      <w:bookmarkEnd w:id="128"/>
      <w:bookmarkEnd w:id="129"/>
      <w:bookmarkEnd w:id="130"/>
    </w:p>
    <w:p w14:paraId="2DAEF5EB">
      <w:pPr>
        <w:pStyle w:val="88"/>
        <w:numPr>
          <w:ilvl w:val="0"/>
          <w:numId w:val="55"/>
        </w:numPr>
        <w:spacing w:before="156" w:after="156"/>
        <w:rPr>
          <w:rFonts w:hint="eastAsia" w:ascii="宋体" w:hAnsi="宋体" w:eastAsia="宋体"/>
        </w:rPr>
      </w:pPr>
      <w:r>
        <w:rPr>
          <w:rFonts w:ascii="宋体" w:hAnsi="宋体" w:eastAsia="宋体"/>
        </w:rPr>
        <w:t>应根据造斜孔段的地层可钻性与所用造斜工具合理选择造斜钻头。造斜段宜选用“螺杆马达+高速PDC钻头”组合；非造斜段宜以PDC提高机械钻速，杂合/冲击性强地层可选牙轮。</w:t>
      </w:r>
    </w:p>
    <w:p w14:paraId="3658CA97">
      <w:pPr>
        <w:pStyle w:val="88"/>
        <w:numPr>
          <w:ilvl w:val="0"/>
          <w:numId w:val="55"/>
        </w:numPr>
        <w:spacing w:before="156" w:after="156"/>
        <w:rPr>
          <w:rFonts w:hint="eastAsia" w:ascii="宋体" w:hAnsi="宋体" w:eastAsia="宋体"/>
        </w:rPr>
      </w:pPr>
      <w:r>
        <w:rPr>
          <w:rFonts w:ascii="宋体" w:hAnsi="宋体" w:eastAsia="宋体"/>
        </w:rPr>
        <w:t>在可钻性6级以下岩层中造斜可选牙轮、复合片（PDC）或金刚石钻头；在可钻性7级及以上岩层中宜选金刚石钻头。</w:t>
      </w:r>
    </w:p>
    <w:p w14:paraId="068AF9A9">
      <w:pPr>
        <w:pStyle w:val="88"/>
        <w:numPr>
          <w:ilvl w:val="0"/>
          <w:numId w:val="55"/>
        </w:numPr>
        <w:spacing w:before="156" w:after="156"/>
        <w:rPr>
          <w:rFonts w:hint="eastAsia" w:ascii="宋体" w:hAnsi="宋体" w:eastAsia="宋体"/>
        </w:rPr>
      </w:pPr>
      <w:r>
        <w:rPr>
          <w:rFonts w:ascii="宋体" w:hAnsi="宋体" w:eastAsia="宋体"/>
        </w:rPr>
        <w:t>在坚硬岩层采用全面造斜钻头时，宜设置中心水眼以钻取小岩心，减少中心“死点”；软～中硬岩层可采用不对称内锥形偏心水眼。</w:t>
      </w:r>
    </w:p>
    <w:p w14:paraId="27CFCDC8">
      <w:pPr>
        <w:pStyle w:val="88"/>
        <w:numPr>
          <w:ilvl w:val="0"/>
          <w:numId w:val="55"/>
        </w:numPr>
        <w:spacing w:before="156" w:after="156"/>
        <w:rPr>
          <w:rFonts w:hint="eastAsia" w:ascii="宋体" w:hAnsi="宋体" w:eastAsia="宋体"/>
        </w:rPr>
      </w:pPr>
      <w:r>
        <w:rPr>
          <w:rFonts w:ascii="宋体" w:hAnsi="宋体" w:eastAsia="宋体"/>
        </w:rPr>
        <w:t>金刚石钻头底面宜设置凹角并保证较大的底部过水断面；外侧刃及带中心水眼的内侧刃宜进行结构补强。</w:t>
      </w:r>
    </w:p>
    <w:p w14:paraId="4993F49F">
      <w:pPr>
        <w:pStyle w:val="88"/>
        <w:numPr>
          <w:ilvl w:val="0"/>
          <w:numId w:val="55"/>
        </w:numPr>
        <w:spacing w:before="156" w:after="156"/>
        <w:rPr>
          <w:rFonts w:hint="eastAsia" w:ascii="宋体" w:hAnsi="宋体" w:eastAsia="宋体"/>
        </w:rPr>
      </w:pPr>
      <w:r>
        <w:rPr>
          <w:rFonts w:ascii="宋体" w:hAnsi="宋体" w:eastAsia="宋体"/>
        </w:rPr>
        <w:t>连续造斜器作业时，应选择侧刃锋利、量规保护良好的造斜钻头。</w:t>
      </w:r>
    </w:p>
    <w:p w14:paraId="5C906D21">
      <w:pPr>
        <w:pStyle w:val="88"/>
        <w:numPr>
          <w:ilvl w:val="0"/>
          <w:numId w:val="55"/>
        </w:numPr>
        <w:spacing w:before="156" w:after="156"/>
        <w:rPr>
          <w:rFonts w:hint="eastAsia" w:ascii="宋体" w:hAnsi="宋体" w:eastAsia="宋体"/>
        </w:rPr>
      </w:pPr>
      <w:r>
        <w:rPr>
          <w:rFonts w:ascii="宋体" w:hAnsi="宋体" w:eastAsia="宋体"/>
        </w:rPr>
        <w:t>短距离定向造斜、侧钻、纠斜时，可选高速旋转牙轮类钻头，并配合双稳定器/保径与切削结构实现短程修正。</w:t>
      </w:r>
    </w:p>
    <w:p w14:paraId="134F230D">
      <w:pPr>
        <w:pStyle w:val="88"/>
        <w:numPr>
          <w:ilvl w:val="0"/>
          <w:numId w:val="55"/>
        </w:numPr>
        <w:spacing w:before="156" w:after="156"/>
        <w:rPr>
          <w:rFonts w:hint="eastAsia" w:ascii="宋体" w:hAnsi="宋体" w:eastAsia="宋体"/>
        </w:rPr>
      </w:pPr>
      <w:r>
        <w:rPr>
          <w:rFonts w:ascii="宋体" w:hAnsi="宋体" w:eastAsia="宋体"/>
        </w:rPr>
        <w:t>长距离水平定向或大斜度复合钻进时，宜选PDC钻头。</w:t>
      </w:r>
    </w:p>
    <w:p w14:paraId="7A6A675F">
      <w:pPr>
        <w:pStyle w:val="88"/>
        <w:numPr>
          <w:ilvl w:val="0"/>
          <w:numId w:val="55"/>
        </w:numPr>
        <w:spacing w:before="156" w:after="156"/>
        <w:rPr>
          <w:rFonts w:hint="eastAsia" w:ascii="宋体" w:hAnsi="宋体" w:eastAsia="宋体"/>
        </w:rPr>
      </w:pPr>
      <w:r>
        <w:rPr>
          <w:rFonts w:ascii="宋体" w:hAnsi="宋体" w:eastAsia="宋体"/>
        </w:rPr>
        <w:t>造斜段修孔宜采用修孔钻头/磨鞋进行整形、清根与去台阶，不宜作为长段主进尺工具。</w:t>
      </w:r>
    </w:p>
    <w:p w14:paraId="44B0E31A">
      <w:pPr>
        <w:pStyle w:val="128"/>
        <w:numPr>
          <w:ilvl w:val="0"/>
          <w:numId w:val="51"/>
        </w:numPr>
        <w:spacing w:before="156" w:after="156"/>
      </w:pPr>
      <w:bookmarkStart w:id="131" w:name="_Toc215039942"/>
      <w:bookmarkStart w:id="132" w:name="_Toc209903025"/>
      <w:bookmarkStart w:id="133" w:name="_Toc215041308"/>
      <w:r>
        <w:rPr>
          <w:rFonts w:hint="eastAsia"/>
        </w:rPr>
        <w:t>钻具</w:t>
      </w:r>
      <w:bookmarkEnd w:id="131"/>
      <w:bookmarkEnd w:id="132"/>
      <w:bookmarkEnd w:id="133"/>
    </w:p>
    <w:p w14:paraId="64E567F8">
      <w:pPr>
        <w:pStyle w:val="88"/>
        <w:numPr>
          <w:ilvl w:val="0"/>
          <w:numId w:val="56"/>
        </w:numPr>
        <w:spacing w:before="156" w:after="156"/>
        <w:rPr>
          <w:rFonts w:hint="eastAsia" w:ascii="宋体" w:hAnsi="宋体" w:eastAsia="宋体"/>
        </w:rPr>
      </w:pPr>
      <w:r>
        <w:rPr>
          <w:rFonts w:ascii="宋体" w:hAnsi="宋体" w:eastAsia="宋体"/>
        </w:rPr>
        <w:t>在需要较强导向能力与地层适应性时，宜选用螺杆钻具组合。螺杆适用于中硬至坚硬岩层，也可用于可钻性3级及以上或较软弱、破碎岩层。</w:t>
      </w:r>
    </w:p>
    <w:p w14:paraId="2BE5830A">
      <w:pPr>
        <w:pStyle w:val="88"/>
        <w:numPr>
          <w:ilvl w:val="0"/>
          <w:numId w:val="56"/>
        </w:numPr>
        <w:spacing w:before="156" w:after="156"/>
        <w:rPr>
          <w:rFonts w:hint="eastAsia" w:ascii="宋体" w:hAnsi="宋体" w:eastAsia="宋体"/>
        </w:rPr>
      </w:pPr>
      <w:r>
        <w:rPr>
          <w:rFonts w:ascii="宋体" w:hAnsi="宋体" w:eastAsia="宋体"/>
        </w:rPr>
        <w:t>螺杆造斜时应按设计造斜率窗口作业；一般不宜超</w:t>
      </w:r>
      <w:r>
        <w:rPr>
          <w:rFonts w:ascii="Times New Roman" w:eastAsia="宋体"/>
        </w:rPr>
        <w:t>过0.5°/m；确因需要提高至1.0°/m～2.0°/m时，应控制为局部短程造斜，不得用于长距离连续造</w:t>
      </w:r>
      <w:r>
        <w:rPr>
          <w:rFonts w:ascii="宋体" w:hAnsi="宋体" w:eastAsia="宋体"/>
        </w:rPr>
        <w:t>斜。</w:t>
      </w:r>
    </w:p>
    <w:p w14:paraId="7FFD5758">
      <w:pPr>
        <w:pStyle w:val="88"/>
        <w:numPr>
          <w:ilvl w:val="0"/>
          <w:numId w:val="56"/>
        </w:numPr>
        <w:spacing w:before="156" w:after="156"/>
        <w:rPr>
          <w:rFonts w:hint="eastAsia" w:ascii="宋体" w:hAnsi="宋体" w:eastAsia="宋体"/>
        </w:rPr>
      </w:pPr>
      <w:r>
        <w:rPr>
          <w:rFonts w:ascii="宋体" w:hAnsi="宋体" w:eastAsia="宋体"/>
        </w:rPr>
        <w:t>应根据泥浆泵流量与压力、钻压、扭矩等参数选择合适波齿比，并核算泵压与差压。</w:t>
      </w:r>
    </w:p>
    <w:p w14:paraId="1153D683">
      <w:pPr>
        <w:pStyle w:val="88"/>
        <w:numPr>
          <w:ilvl w:val="0"/>
          <w:numId w:val="56"/>
        </w:numPr>
        <w:spacing w:before="156" w:after="156"/>
        <w:rPr>
          <w:rFonts w:hint="eastAsia" w:ascii="宋体" w:hAnsi="宋体" w:eastAsia="宋体"/>
        </w:rPr>
      </w:pPr>
      <w:r>
        <w:rPr>
          <w:rFonts w:ascii="宋体" w:hAnsi="宋体" w:eastAsia="宋体"/>
        </w:rPr>
        <w:t>应根据地层可钻性与所选钻头类型，确定马达转速与扭矩。</w:t>
      </w:r>
    </w:p>
    <w:p w14:paraId="2DC35353">
      <w:pPr>
        <w:pStyle w:val="88"/>
        <w:numPr>
          <w:ilvl w:val="0"/>
          <w:numId w:val="56"/>
        </w:numPr>
        <w:spacing w:before="156" w:after="156"/>
        <w:rPr>
          <w:rFonts w:hint="eastAsia" w:ascii="宋体" w:hAnsi="宋体" w:eastAsia="宋体"/>
        </w:rPr>
      </w:pPr>
      <w:r>
        <w:rPr>
          <w:rFonts w:ascii="宋体" w:hAnsi="宋体" w:eastAsia="宋体"/>
        </w:rPr>
        <w:t>施工时泥浆泵流量宜不超过马达标定最大流量的</w:t>
      </w:r>
      <w:r>
        <w:rPr>
          <w:rFonts w:ascii="Times New Roman" w:eastAsia="宋体"/>
        </w:rPr>
        <w:t>80%～90%</w:t>
      </w:r>
      <w:r>
        <w:rPr>
          <w:rFonts w:ascii="宋体" w:hAnsi="宋体" w:eastAsia="宋体"/>
        </w:rPr>
        <w:t>。</w:t>
      </w:r>
    </w:p>
    <w:p w14:paraId="79C6C745">
      <w:pPr>
        <w:pStyle w:val="88"/>
        <w:numPr>
          <w:ilvl w:val="0"/>
          <w:numId w:val="56"/>
        </w:numPr>
        <w:spacing w:before="156" w:after="156"/>
        <w:rPr>
          <w:rFonts w:hint="eastAsia" w:ascii="宋体" w:hAnsi="宋体" w:eastAsia="宋体"/>
        </w:rPr>
      </w:pPr>
      <w:r>
        <w:rPr>
          <w:rFonts w:ascii="宋体" w:hAnsi="宋体" w:eastAsia="宋体"/>
        </w:rPr>
        <w:t>应根据造斜需要配置固定弯接头、弯外管/双弯外管、可调弯接头、近钻头偏心块等。</w:t>
      </w:r>
    </w:p>
    <w:p w14:paraId="7A955932">
      <w:pPr>
        <w:pStyle w:val="88"/>
        <w:numPr>
          <w:ilvl w:val="0"/>
          <w:numId w:val="56"/>
        </w:numPr>
        <w:spacing w:before="156" w:after="156"/>
        <w:rPr>
          <w:rFonts w:hint="eastAsia" w:ascii="宋体" w:hAnsi="宋体" w:eastAsia="宋体"/>
        </w:rPr>
      </w:pPr>
      <w:r>
        <w:rPr>
          <w:rFonts w:ascii="宋体" w:hAnsi="宋体" w:eastAsia="宋体"/>
        </w:rPr>
        <w:t>水口/水路应满足马达最小循环量与工作压差、底部清洁与携砂要求；喷嘴配置以制造商文件为准，并进行液压核算。</w:t>
      </w:r>
    </w:p>
    <w:p w14:paraId="5BFAAAEC">
      <w:pPr>
        <w:pStyle w:val="88"/>
        <w:numPr>
          <w:ilvl w:val="0"/>
          <w:numId w:val="56"/>
        </w:numPr>
        <w:spacing w:before="156" w:after="156"/>
        <w:rPr>
          <w:rFonts w:hint="eastAsia" w:ascii="宋体" w:hAnsi="宋体" w:eastAsia="宋体"/>
        </w:rPr>
      </w:pPr>
      <w:r>
        <w:rPr>
          <w:rFonts w:ascii="宋体" w:hAnsi="宋体" w:eastAsia="宋体"/>
        </w:rPr>
        <w:t>水平孔、对接孔与高精度垂直孔等定向作业，宜优先采用螺杆钻具为造斜工具。</w:t>
      </w:r>
    </w:p>
    <w:p w14:paraId="14DAB45A">
      <w:pPr>
        <w:pStyle w:val="88"/>
        <w:numPr>
          <w:ilvl w:val="0"/>
          <w:numId w:val="56"/>
        </w:numPr>
        <w:spacing w:before="156" w:after="156"/>
        <w:rPr>
          <w:rFonts w:hint="eastAsia" w:ascii="宋体" w:hAnsi="宋体" w:eastAsia="宋体"/>
        </w:rPr>
      </w:pPr>
      <w:r>
        <w:rPr>
          <w:rFonts w:ascii="宋体" w:hAnsi="宋体" w:eastAsia="宋体"/>
        </w:rPr>
        <w:t>螺杆钻具大修后，未完成出厂试验、测试报告与合格证，不得投入使用。</w:t>
      </w:r>
    </w:p>
    <w:p w14:paraId="5C8173C4">
      <w:pPr>
        <w:pStyle w:val="128"/>
        <w:numPr>
          <w:ilvl w:val="0"/>
          <w:numId w:val="51"/>
        </w:numPr>
        <w:spacing w:before="156" w:after="156"/>
      </w:pPr>
      <w:bookmarkStart w:id="134" w:name="_Toc209903026"/>
      <w:bookmarkStart w:id="135" w:name="_Toc215039943"/>
      <w:bookmarkStart w:id="136" w:name="_Toc215041309"/>
      <w:r>
        <w:t>取心工具</w:t>
      </w:r>
      <w:bookmarkEnd w:id="134"/>
      <w:bookmarkEnd w:id="135"/>
      <w:bookmarkEnd w:id="136"/>
    </w:p>
    <w:p w14:paraId="54F3F321">
      <w:pPr>
        <w:pStyle w:val="88"/>
        <w:numPr>
          <w:ilvl w:val="0"/>
          <w:numId w:val="57"/>
        </w:numPr>
        <w:spacing w:before="156" w:after="156"/>
        <w:rPr>
          <w:rFonts w:hint="eastAsia" w:ascii="宋体" w:hAnsi="宋体" w:eastAsia="宋体"/>
        </w:rPr>
      </w:pPr>
      <w:r>
        <w:rPr>
          <w:rFonts w:ascii="宋体" w:hAnsi="宋体" w:eastAsia="宋体"/>
        </w:rPr>
        <w:t>取心系统应与目标岩心直径、代表性与采取率要求匹配，并</w:t>
      </w:r>
      <w:r>
        <w:rPr>
          <w:rFonts w:ascii="Times New Roman" w:eastAsia="宋体"/>
        </w:rPr>
        <w:t>与R-Rc校</w:t>
      </w:r>
      <w:r>
        <w:rPr>
          <w:rFonts w:ascii="宋体" w:hAnsi="宋体" w:eastAsia="宋体"/>
        </w:rPr>
        <w:t>核一致。</w:t>
      </w:r>
    </w:p>
    <w:p w14:paraId="6DA506B5">
      <w:pPr>
        <w:pStyle w:val="88"/>
        <w:numPr>
          <w:ilvl w:val="0"/>
          <w:numId w:val="57"/>
        </w:numPr>
        <w:spacing w:before="156" w:after="156"/>
        <w:rPr>
          <w:rFonts w:hint="eastAsia" w:ascii="宋体" w:hAnsi="宋体" w:eastAsia="宋体"/>
        </w:rPr>
      </w:pPr>
      <w:r>
        <w:rPr>
          <w:rFonts w:ascii="宋体" w:hAnsi="宋体" w:eastAsia="宋体"/>
        </w:rPr>
        <w:t>绳索取心宜用于稳斜/直段或曲率较小区段；造斜段取心应缩短回次、配合稳斜与护壁措施。</w:t>
      </w:r>
    </w:p>
    <w:p w14:paraId="1E46D19E">
      <w:pPr>
        <w:pStyle w:val="88"/>
        <w:numPr>
          <w:ilvl w:val="0"/>
          <w:numId w:val="57"/>
        </w:numPr>
        <w:spacing w:before="156" w:after="156"/>
        <w:rPr>
          <w:rFonts w:hint="eastAsia" w:ascii="宋体" w:hAnsi="宋体" w:eastAsia="宋体"/>
        </w:rPr>
      </w:pPr>
      <w:r>
        <w:rPr>
          <w:rFonts w:ascii="宋体" w:hAnsi="宋体" w:eastAsia="宋体"/>
        </w:rPr>
        <w:t>取心工具的接头与外径应与计划下套管/测井仪器的通过条件一致。</w:t>
      </w:r>
    </w:p>
    <w:p w14:paraId="004706DF">
      <w:pPr>
        <w:pStyle w:val="128"/>
        <w:numPr>
          <w:ilvl w:val="0"/>
          <w:numId w:val="51"/>
        </w:numPr>
        <w:spacing w:before="156" w:after="156"/>
      </w:pPr>
      <w:bookmarkStart w:id="137" w:name="_Toc215041310"/>
      <w:bookmarkStart w:id="138" w:name="_Toc209903027"/>
      <w:bookmarkStart w:id="139" w:name="_Toc215039944"/>
      <w:r>
        <w:t>测斜仪器</w:t>
      </w:r>
      <w:bookmarkEnd w:id="137"/>
      <w:bookmarkEnd w:id="138"/>
      <w:bookmarkEnd w:id="139"/>
    </w:p>
    <w:p w14:paraId="752DB877">
      <w:pPr>
        <w:pStyle w:val="88"/>
        <w:numPr>
          <w:ilvl w:val="0"/>
          <w:numId w:val="58"/>
        </w:numPr>
        <w:spacing w:before="156" w:after="156"/>
        <w:rPr>
          <w:rFonts w:hint="eastAsia" w:ascii="宋体" w:hAnsi="宋体" w:eastAsia="宋体"/>
        </w:rPr>
      </w:pPr>
      <w:r>
        <w:rPr>
          <w:rFonts w:ascii="宋体" w:hAnsi="宋体" w:eastAsia="宋体"/>
        </w:rPr>
        <w:t>宜根据孔深、地层、造斜器具、定向精度与电磁环境选择测量仪器。</w:t>
      </w:r>
    </w:p>
    <w:p w14:paraId="78BBD5FF">
      <w:pPr>
        <w:pStyle w:val="88"/>
        <w:numPr>
          <w:ilvl w:val="0"/>
          <w:numId w:val="58"/>
        </w:numPr>
        <w:spacing w:before="156" w:after="156"/>
        <w:rPr>
          <w:rFonts w:hint="eastAsia" w:ascii="宋体" w:hAnsi="宋体" w:eastAsia="宋体"/>
        </w:rPr>
      </w:pPr>
      <w:r>
        <w:rPr>
          <w:rFonts w:ascii="宋体" w:hAnsi="宋体" w:eastAsia="宋体"/>
        </w:rPr>
        <w:t>非磁干扰区可选用磁感应式</w:t>
      </w:r>
      <w:r>
        <w:rPr>
          <w:rFonts w:hint="eastAsia" w:ascii="宋体" w:hAnsi="宋体" w:eastAsia="宋体"/>
        </w:rPr>
        <w:t>测量仪器</w:t>
      </w:r>
      <w:r>
        <w:rPr>
          <w:rFonts w:ascii="宋体" w:hAnsi="宋体" w:eastAsia="宋体"/>
        </w:rPr>
        <w:t>；磁干扰区宜选陀螺或光电等不受磁场影响的测量仪器。</w:t>
      </w:r>
    </w:p>
    <w:p w14:paraId="4928EB16">
      <w:pPr>
        <w:pStyle w:val="88"/>
        <w:numPr>
          <w:ilvl w:val="0"/>
          <w:numId w:val="58"/>
        </w:numPr>
        <w:spacing w:before="156" w:after="156"/>
        <w:rPr>
          <w:rFonts w:hint="eastAsia" w:ascii="宋体" w:hAnsi="宋体" w:eastAsia="宋体"/>
        </w:rPr>
      </w:pPr>
      <w:r>
        <w:rPr>
          <w:rFonts w:ascii="宋体" w:hAnsi="宋体" w:eastAsia="宋体"/>
        </w:rPr>
        <w:t>采用螺杆造斜时，可配单点、多点或随钻测量仪器；强干扰区宜“随钻+后测复核”。</w:t>
      </w:r>
    </w:p>
    <w:p w14:paraId="28CE66A2">
      <w:pPr>
        <w:pStyle w:val="127"/>
        <w:numPr>
          <w:ilvl w:val="0"/>
          <w:numId w:val="59"/>
        </w:numPr>
        <w:spacing w:before="312" w:after="312"/>
        <w:rPr>
          <w:rFonts w:ascii="Times New Roman"/>
        </w:rPr>
      </w:pPr>
      <w:bookmarkStart w:id="140" w:name="_Toc209903028"/>
      <w:bookmarkStart w:id="141" w:name="_Toc215039945"/>
      <w:bookmarkStart w:id="142" w:name="_Toc215041311"/>
      <w:bookmarkStart w:id="143" w:name="_Toc185282752"/>
      <w:bookmarkStart w:id="144" w:name="_Hlk130080016"/>
      <w:r>
        <w:rPr>
          <w:rFonts w:hint="eastAsia" w:ascii="Times New Roman"/>
        </w:rPr>
        <w:t>定向钻进工艺</w:t>
      </w:r>
      <w:bookmarkEnd w:id="140"/>
      <w:bookmarkEnd w:id="141"/>
      <w:bookmarkEnd w:id="142"/>
      <w:bookmarkEnd w:id="143"/>
    </w:p>
    <w:p w14:paraId="42B94FA6">
      <w:pPr>
        <w:pStyle w:val="128"/>
        <w:numPr>
          <w:ilvl w:val="1"/>
          <w:numId w:val="59"/>
        </w:numPr>
        <w:spacing w:before="156" w:after="156"/>
        <w:ind w:left="567" w:hanging="567"/>
        <w:rPr>
          <w:rFonts w:ascii="Times New Roman"/>
        </w:rPr>
      </w:pPr>
      <w:bookmarkStart w:id="145" w:name="_Toc215039946"/>
      <w:bookmarkStart w:id="146" w:name="_Toc209903029"/>
      <w:bookmarkStart w:id="147" w:name="_Toc185282753"/>
      <w:bookmarkStart w:id="148" w:name="_Toc215041312"/>
      <w:r>
        <w:rPr>
          <w:rFonts w:hint="eastAsia" w:ascii="Times New Roman"/>
        </w:rPr>
        <w:t>工艺选择</w:t>
      </w:r>
      <w:bookmarkEnd w:id="145"/>
      <w:bookmarkEnd w:id="146"/>
      <w:bookmarkEnd w:id="147"/>
      <w:bookmarkEnd w:id="148"/>
    </w:p>
    <w:p w14:paraId="7BF04F88">
      <w:pPr>
        <w:pStyle w:val="188"/>
        <w:numPr>
          <w:ilvl w:val="2"/>
          <w:numId w:val="59"/>
        </w:numPr>
        <w:spacing w:before="156" w:beforeLines="50" w:after="156" w:afterLines="50"/>
        <w:rPr>
          <w:rFonts w:ascii="Times New Roman"/>
        </w:rPr>
      </w:pPr>
      <w:r>
        <w:rPr>
          <w:rFonts w:ascii="Times New Roman"/>
        </w:rPr>
        <w:t>非取心孔段（或非目标取心）宜采用全断面定向钻进方案，典型组合为：“全断面钻头+螺杆马达+无磁钻杆+随钻/后测仪器+无磁钻杆+钻杆（含敷缆/绳索/普通）”。</w:t>
      </w:r>
    </w:p>
    <w:p w14:paraId="5F9F4F1C">
      <w:pPr>
        <w:pStyle w:val="188"/>
        <w:numPr>
          <w:ilvl w:val="2"/>
          <w:numId w:val="59"/>
        </w:numPr>
        <w:spacing w:before="156" w:beforeLines="50" w:after="156" w:afterLines="50"/>
        <w:rPr>
          <w:rFonts w:ascii="Times New Roman"/>
        </w:rPr>
      </w:pPr>
      <w:r>
        <w:rPr>
          <w:rFonts w:ascii="Times New Roman"/>
        </w:rPr>
        <w:t>稳定地层且需取心时，</w:t>
      </w:r>
      <w:r>
        <w:rPr>
          <w:rFonts w:hint="eastAsia" w:ascii="Times New Roman"/>
        </w:rPr>
        <w:t>宜</w:t>
      </w:r>
      <w:r>
        <w:rPr>
          <w:rFonts w:ascii="Times New Roman"/>
        </w:rPr>
        <w:t>在满足R</w:t>
      </w:r>
      <w:r>
        <w:rPr>
          <w:rFonts w:hint="eastAsia" w:ascii="Times New Roman"/>
        </w:rPr>
        <w:t>-</w:t>
      </w:r>
      <w:r>
        <w:rPr>
          <w:rFonts w:ascii="Times New Roman"/>
        </w:rPr>
        <w:t>Rc的前提下选用提心或绳索取心方案，</w:t>
      </w:r>
      <w:r>
        <w:rPr>
          <w:rFonts w:hint="eastAsia" w:ascii="Times New Roman"/>
        </w:rPr>
        <w:t>可参考下列钻具组合：</w:t>
      </w:r>
    </w:p>
    <w:p w14:paraId="0715ED4C">
      <w:pPr>
        <w:numPr>
          <w:ilvl w:val="0"/>
          <w:numId w:val="6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“Φ96mm</w:t>
      </w:r>
      <w:r>
        <w:rPr>
          <w:rFonts w:hint="eastAsia" w:ascii="Times New Roman" w:hAnsi="Times New Roman"/>
          <w:szCs w:val="22"/>
        </w:rPr>
        <w:t>定向钻头</w:t>
      </w:r>
      <w:r>
        <w:rPr>
          <w:rFonts w:ascii="Times New Roman" w:hAnsi="Times New Roman"/>
          <w:szCs w:val="22"/>
        </w:rPr>
        <w:t>+Φ73mm</w:t>
      </w:r>
      <w:r>
        <w:rPr>
          <w:rFonts w:hint="eastAsia" w:ascii="Times New Roman" w:hAnsi="Times New Roman"/>
          <w:szCs w:val="22"/>
        </w:rPr>
        <w:t>单弯螺杆</w:t>
      </w:r>
      <w:r>
        <w:rPr>
          <w:rFonts w:ascii="Times New Roman" w:hAnsi="Times New Roman"/>
          <w:szCs w:val="22"/>
        </w:rPr>
        <w:t>+Φ89mm</w:t>
      </w:r>
      <w:r>
        <w:rPr>
          <w:rFonts w:hint="eastAsia" w:ascii="Times New Roman" w:hAnsi="Times New Roman"/>
          <w:szCs w:val="22"/>
        </w:rPr>
        <w:t>绳索取心钻杆”;</w:t>
      </w:r>
    </w:p>
    <w:p w14:paraId="3D77D8A3">
      <w:pPr>
        <w:numPr>
          <w:ilvl w:val="0"/>
          <w:numId w:val="6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“Φ96mm</w:t>
      </w:r>
      <w:r>
        <w:rPr>
          <w:rFonts w:hint="eastAsia" w:ascii="Times New Roman" w:hAnsi="Times New Roman"/>
          <w:szCs w:val="22"/>
        </w:rPr>
        <w:t>定向钻头</w:t>
      </w:r>
      <w:r>
        <w:rPr>
          <w:rFonts w:ascii="Times New Roman" w:hAnsi="Times New Roman"/>
          <w:szCs w:val="22"/>
        </w:rPr>
        <w:t>+Φ73mm</w:t>
      </w:r>
      <w:r>
        <w:rPr>
          <w:rFonts w:hint="eastAsia" w:ascii="Times New Roman" w:hAnsi="Times New Roman"/>
          <w:szCs w:val="22"/>
        </w:rPr>
        <w:t>单弯螺杆</w:t>
      </w:r>
      <w:r>
        <w:rPr>
          <w:rFonts w:ascii="Times New Roman" w:hAnsi="Times New Roman"/>
          <w:szCs w:val="22"/>
        </w:rPr>
        <w:t>+Φ71mm</w:t>
      </w:r>
      <w:r>
        <w:rPr>
          <w:rFonts w:hint="eastAsia" w:ascii="Times New Roman" w:hAnsi="Times New Roman"/>
          <w:szCs w:val="22"/>
        </w:rPr>
        <w:t>绳索取心钻杆</w:t>
      </w:r>
      <w:r>
        <w:rPr>
          <w:rFonts w:ascii="Times New Roman" w:hAnsi="Times New Roman"/>
          <w:szCs w:val="22"/>
        </w:rPr>
        <w:t>+Φ89mm</w:t>
      </w:r>
      <w:r>
        <w:rPr>
          <w:rFonts w:hint="eastAsia" w:ascii="Times New Roman" w:hAnsi="Times New Roman"/>
          <w:szCs w:val="22"/>
        </w:rPr>
        <w:t>绳索取心钻杆”;</w:t>
      </w:r>
    </w:p>
    <w:p w14:paraId="0DF78E27">
      <w:pPr>
        <w:numPr>
          <w:ilvl w:val="0"/>
          <w:numId w:val="6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“Φ96mm</w:t>
      </w:r>
      <w:r>
        <w:rPr>
          <w:rFonts w:hint="eastAsia" w:ascii="Times New Roman" w:hAnsi="Times New Roman"/>
          <w:szCs w:val="22"/>
        </w:rPr>
        <w:t>定向钻头</w:t>
      </w:r>
      <w:r>
        <w:rPr>
          <w:rFonts w:ascii="Times New Roman" w:hAnsi="Times New Roman"/>
          <w:szCs w:val="22"/>
        </w:rPr>
        <w:t>+Φ73mm</w:t>
      </w:r>
      <w:r>
        <w:rPr>
          <w:rFonts w:hint="eastAsia" w:ascii="Times New Roman" w:hAnsi="Times New Roman"/>
          <w:szCs w:val="22"/>
        </w:rPr>
        <w:t>单弯螺杆</w:t>
      </w:r>
      <w:r>
        <w:rPr>
          <w:rFonts w:ascii="Times New Roman" w:hAnsi="Times New Roman"/>
          <w:szCs w:val="22"/>
        </w:rPr>
        <w:t>+Φ76mm</w:t>
      </w:r>
      <w:r>
        <w:rPr>
          <w:rFonts w:hint="eastAsia" w:ascii="Times New Roman" w:hAnsi="Times New Roman"/>
          <w:szCs w:val="22"/>
        </w:rPr>
        <w:t>无磁钻铤</w:t>
      </w:r>
      <w:r>
        <w:rPr>
          <w:rFonts w:ascii="Times New Roman" w:hAnsi="Times New Roman"/>
          <w:szCs w:val="22"/>
        </w:rPr>
        <w:t>+Φ89mm</w:t>
      </w:r>
      <w:r>
        <w:rPr>
          <w:rFonts w:hint="eastAsia" w:ascii="Times New Roman" w:hAnsi="Times New Roman"/>
          <w:szCs w:val="22"/>
        </w:rPr>
        <w:t>绳索取心钻杆”。</w:t>
      </w:r>
    </w:p>
    <w:p w14:paraId="6673A36C">
      <w:pPr>
        <w:pStyle w:val="188"/>
        <w:numPr>
          <w:ilvl w:val="2"/>
          <w:numId w:val="59"/>
        </w:numPr>
        <w:spacing w:before="156" w:beforeLines="50" w:after="156" w:afterLines="50"/>
        <w:rPr>
          <w:rFonts w:ascii="Times New Roman"/>
        </w:rPr>
      </w:pPr>
      <w:r>
        <w:rPr>
          <w:rFonts w:ascii="Times New Roman"/>
        </w:rPr>
        <w:t>复杂地层宜采用“孔底马达+</w:t>
      </w:r>
      <w:r>
        <w:rPr>
          <w:rFonts w:hint="eastAsia" w:ascii="Times New Roman"/>
        </w:rPr>
        <w:t>提钻取心</w:t>
      </w:r>
      <w:r>
        <w:rPr>
          <w:rFonts w:ascii="Times New Roman"/>
        </w:rPr>
        <w:t>”的复合钻进方案，并</w:t>
      </w:r>
      <w:r>
        <w:rPr>
          <w:rFonts w:hint="eastAsia" w:ascii="Times New Roman"/>
        </w:rPr>
        <w:t>可</w:t>
      </w:r>
      <w:r>
        <w:rPr>
          <w:rFonts w:ascii="Times New Roman"/>
        </w:rPr>
        <w:t>给修孔</w:t>
      </w:r>
      <w:r>
        <w:rPr>
          <w:rFonts w:hint="eastAsia" w:ascii="Times New Roman"/>
        </w:rPr>
        <w:t>方案</w:t>
      </w:r>
      <w:r>
        <w:rPr>
          <w:rFonts w:ascii="Times New Roman"/>
        </w:rPr>
        <w:t>。</w:t>
      </w:r>
    </w:p>
    <w:p w14:paraId="79983E35">
      <w:pPr>
        <w:pStyle w:val="188"/>
        <w:numPr>
          <w:ilvl w:val="2"/>
          <w:numId w:val="59"/>
        </w:numPr>
        <w:spacing w:before="156" w:beforeLines="50" w:after="156" w:afterLines="50"/>
        <w:rPr>
          <w:rFonts w:ascii="Times New Roman"/>
        </w:rPr>
      </w:pPr>
      <w:r>
        <w:rPr>
          <w:rFonts w:hint="eastAsia" w:ascii="Times New Roman"/>
        </w:rPr>
        <w:t>造斜段取心宜采用小造斜率 + 短岩心管、多回次取心；单次取心规格应按表1 推荐岩心长度或经计算确定，并与R-Rc一致。</w:t>
      </w:r>
    </w:p>
    <w:p w14:paraId="11D9C496">
      <w:pPr>
        <w:pStyle w:val="135"/>
        <w:spacing w:before="156" w:after="156"/>
      </w:pPr>
      <w:r>
        <w:rPr>
          <w:rFonts w:hint="eastAsia"/>
        </w:rPr>
        <w:t>推荐岩心长度（mm）</w:t>
      </w:r>
    </w:p>
    <w:tbl>
      <w:tblPr>
        <w:tblStyle w:val="47"/>
        <w:tblW w:w="47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765"/>
        <w:gridCol w:w="765"/>
        <w:gridCol w:w="765"/>
        <w:gridCol w:w="765"/>
        <w:gridCol w:w="765"/>
        <w:gridCol w:w="766"/>
        <w:gridCol w:w="766"/>
        <w:gridCol w:w="766"/>
      </w:tblGrid>
      <w:tr w14:paraId="2BBD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08" w:type="pct"/>
            <w:tcBorders>
              <w:tl2br w:val="single" w:color="auto" w:sz="4" w:space="0"/>
            </w:tcBorders>
          </w:tcPr>
          <w:p w14:paraId="5EB00BF6">
            <w:pPr>
              <w:pStyle w:val="188"/>
              <w:jc w:val="right"/>
              <w:rPr>
                <w:rFonts w:ascii="Times New Roman"/>
                <w:sz w:val="18"/>
                <w:szCs w:val="18"/>
              </w:rPr>
            </w:pPr>
            <w:r>
              <w:rPr>
                <w:rFonts w:ascii="Times New Roman"/>
                <w:sz w:val="18"/>
                <w:szCs w:val="18"/>
              </w:rPr>
              <w:t>弯外壳螺杆弯角（°）</w:t>
            </w:r>
          </w:p>
          <w:p w14:paraId="22417217">
            <w:pPr>
              <w:pStyle w:val="188"/>
              <w:rPr>
                <w:rFonts w:ascii="Times New Roman"/>
                <w:sz w:val="18"/>
                <w:szCs w:val="18"/>
              </w:rPr>
            </w:pPr>
            <w:r>
              <w:rPr>
                <w:rFonts w:ascii="Times New Roman"/>
                <w:sz w:val="18"/>
                <w:szCs w:val="18"/>
              </w:rPr>
              <w:t>岩心管长度（m）</w:t>
            </w:r>
          </w:p>
        </w:tc>
        <w:tc>
          <w:tcPr>
            <w:tcW w:w="424" w:type="pct"/>
            <w:vAlign w:val="center"/>
          </w:tcPr>
          <w:p w14:paraId="4E78EC03">
            <w:pPr>
              <w:pStyle w:val="188"/>
              <w:jc w:val="center"/>
              <w:rPr>
                <w:rFonts w:ascii="Times New Roman"/>
                <w:sz w:val="18"/>
                <w:szCs w:val="18"/>
              </w:rPr>
            </w:pPr>
            <w:r>
              <w:rPr>
                <w:rFonts w:ascii="Times New Roman"/>
                <w:sz w:val="18"/>
                <w:szCs w:val="18"/>
              </w:rPr>
              <w:t>0.5</w:t>
            </w:r>
          </w:p>
        </w:tc>
        <w:tc>
          <w:tcPr>
            <w:tcW w:w="424" w:type="pct"/>
            <w:vAlign w:val="center"/>
          </w:tcPr>
          <w:p w14:paraId="0CBE8A45">
            <w:pPr>
              <w:pStyle w:val="188"/>
              <w:jc w:val="center"/>
              <w:rPr>
                <w:rFonts w:ascii="Times New Roman"/>
                <w:sz w:val="18"/>
                <w:szCs w:val="18"/>
              </w:rPr>
            </w:pPr>
            <w:r>
              <w:rPr>
                <w:rFonts w:ascii="Times New Roman"/>
                <w:sz w:val="18"/>
                <w:szCs w:val="18"/>
              </w:rPr>
              <w:t>0.62</w:t>
            </w:r>
          </w:p>
        </w:tc>
        <w:tc>
          <w:tcPr>
            <w:tcW w:w="424" w:type="pct"/>
            <w:vAlign w:val="center"/>
          </w:tcPr>
          <w:p w14:paraId="77D8CB47">
            <w:pPr>
              <w:pStyle w:val="188"/>
              <w:jc w:val="center"/>
              <w:rPr>
                <w:rFonts w:ascii="Times New Roman"/>
                <w:sz w:val="18"/>
                <w:szCs w:val="18"/>
              </w:rPr>
            </w:pPr>
            <w:r>
              <w:rPr>
                <w:rFonts w:ascii="Times New Roman"/>
                <w:sz w:val="18"/>
                <w:szCs w:val="18"/>
              </w:rPr>
              <w:t>0.75</w:t>
            </w:r>
          </w:p>
        </w:tc>
        <w:tc>
          <w:tcPr>
            <w:tcW w:w="424" w:type="pct"/>
            <w:vAlign w:val="center"/>
          </w:tcPr>
          <w:p w14:paraId="21F26850">
            <w:pPr>
              <w:pStyle w:val="188"/>
              <w:jc w:val="center"/>
              <w:rPr>
                <w:rFonts w:ascii="Times New Roman"/>
                <w:sz w:val="18"/>
                <w:szCs w:val="18"/>
              </w:rPr>
            </w:pPr>
            <w:r>
              <w:rPr>
                <w:rFonts w:ascii="Times New Roman"/>
                <w:sz w:val="18"/>
                <w:szCs w:val="18"/>
              </w:rPr>
              <w:t>0.93</w:t>
            </w:r>
          </w:p>
        </w:tc>
        <w:tc>
          <w:tcPr>
            <w:tcW w:w="424" w:type="pct"/>
            <w:vAlign w:val="center"/>
          </w:tcPr>
          <w:p w14:paraId="6EC7A850">
            <w:pPr>
              <w:pStyle w:val="188"/>
              <w:jc w:val="center"/>
              <w:rPr>
                <w:rFonts w:ascii="Times New Roman"/>
                <w:sz w:val="18"/>
                <w:szCs w:val="18"/>
              </w:rPr>
            </w:pPr>
            <w:r>
              <w:rPr>
                <w:rFonts w:ascii="Times New Roman"/>
                <w:sz w:val="18"/>
                <w:szCs w:val="18"/>
              </w:rPr>
              <w:t>1</w:t>
            </w:r>
          </w:p>
        </w:tc>
        <w:tc>
          <w:tcPr>
            <w:tcW w:w="424" w:type="pct"/>
            <w:vAlign w:val="center"/>
          </w:tcPr>
          <w:p w14:paraId="19CA421A">
            <w:pPr>
              <w:pStyle w:val="188"/>
              <w:jc w:val="center"/>
              <w:rPr>
                <w:rFonts w:ascii="Times New Roman"/>
                <w:sz w:val="18"/>
                <w:szCs w:val="18"/>
              </w:rPr>
            </w:pPr>
            <w:r>
              <w:rPr>
                <w:rFonts w:ascii="Times New Roman"/>
                <w:sz w:val="18"/>
                <w:szCs w:val="18"/>
              </w:rPr>
              <w:t>1.25</w:t>
            </w:r>
          </w:p>
        </w:tc>
        <w:tc>
          <w:tcPr>
            <w:tcW w:w="424" w:type="pct"/>
            <w:vAlign w:val="center"/>
          </w:tcPr>
          <w:p w14:paraId="6E9BB00C">
            <w:pPr>
              <w:pStyle w:val="188"/>
              <w:jc w:val="center"/>
              <w:rPr>
                <w:rFonts w:ascii="Times New Roman"/>
                <w:sz w:val="18"/>
                <w:szCs w:val="18"/>
              </w:rPr>
            </w:pPr>
            <w:r>
              <w:rPr>
                <w:rFonts w:ascii="Times New Roman"/>
                <w:sz w:val="18"/>
                <w:szCs w:val="18"/>
              </w:rPr>
              <w:t>1.5</w:t>
            </w:r>
          </w:p>
        </w:tc>
        <w:tc>
          <w:tcPr>
            <w:tcW w:w="424" w:type="pct"/>
            <w:vAlign w:val="center"/>
          </w:tcPr>
          <w:p w14:paraId="7B2D6F55">
            <w:pPr>
              <w:pStyle w:val="188"/>
              <w:jc w:val="center"/>
              <w:rPr>
                <w:rFonts w:ascii="Times New Roman"/>
                <w:sz w:val="18"/>
                <w:szCs w:val="18"/>
              </w:rPr>
            </w:pPr>
            <w:r>
              <w:rPr>
                <w:rFonts w:ascii="Times New Roman"/>
                <w:sz w:val="18"/>
                <w:szCs w:val="18"/>
              </w:rPr>
              <w:t>2</w:t>
            </w:r>
          </w:p>
        </w:tc>
      </w:tr>
      <w:tr w14:paraId="4CD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pct"/>
            <w:vAlign w:val="center"/>
          </w:tcPr>
          <w:p w14:paraId="39F65131">
            <w:pPr>
              <w:pStyle w:val="188"/>
              <w:jc w:val="center"/>
              <w:rPr>
                <w:rFonts w:ascii="Times New Roman"/>
                <w:sz w:val="18"/>
                <w:szCs w:val="18"/>
              </w:rPr>
            </w:pPr>
            <w:r>
              <w:rPr>
                <w:rFonts w:ascii="Times New Roman"/>
                <w:sz w:val="18"/>
                <w:szCs w:val="18"/>
              </w:rPr>
              <w:t>0.5</w:t>
            </w:r>
          </w:p>
        </w:tc>
        <w:tc>
          <w:tcPr>
            <w:tcW w:w="424" w:type="pct"/>
            <w:vAlign w:val="center"/>
          </w:tcPr>
          <w:p w14:paraId="3C240A8B">
            <w:pPr>
              <w:pStyle w:val="188"/>
              <w:jc w:val="center"/>
              <w:rPr>
                <w:rFonts w:ascii="Times New Roman"/>
                <w:sz w:val="18"/>
                <w:szCs w:val="18"/>
              </w:rPr>
            </w:pPr>
            <w:r>
              <w:rPr>
                <w:rFonts w:ascii="Times New Roman"/>
                <w:sz w:val="18"/>
                <w:szCs w:val="18"/>
              </w:rPr>
              <w:t>93.27</w:t>
            </w:r>
          </w:p>
        </w:tc>
        <w:tc>
          <w:tcPr>
            <w:tcW w:w="424" w:type="pct"/>
            <w:vAlign w:val="center"/>
          </w:tcPr>
          <w:p w14:paraId="7FCE1812">
            <w:pPr>
              <w:pStyle w:val="188"/>
              <w:jc w:val="center"/>
              <w:rPr>
                <w:rFonts w:ascii="Times New Roman"/>
                <w:sz w:val="18"/>
                <w:szCs w:val="18"/>
              </w:rPr>
            </w:pPr>
            <w:r>
              <w:rPr>
                <w:rFonts w:ascii="Times New Roman"/>
                <w:sz w:val="18"/>
                <w:szCs w:val="18"/>
              </w:rPr>
              <w:t>91.18</w:t>
            </w:r>
          </w:p>
        </w:tc>
        <w:tc>
          <w:tcPr>
            <w:tcW w:w="424" w:type="pct"/>
            <w:vAlign w:val="center"/>
          </w:tcPr>
          <w:p w14:paraId="7C981276">
            <w:pPr>
              <w:pStyle w:val="188"/>
              <w:jc w:val="center"/>
              <w:rPr>
                <w:rFonts w:ascii="Times New Roman"/>
                <w:sz w:val="18"/>
                <w:szCs w:val="18"/>
              </w:rPr>
            </w:pPr>
            <w:r>
              <w:rPr>
                <w:rFonts w:ascii="Times New Roman"/>
                <w:sz w:val="18"/>
                <w:szCs w:val="18"/>
              </w:rPr>
              <w:t>88.91</w:t>
            </w:r>
          </w:p>
        </w:tc>
        <w:tc>
          <w:tcPr>
            <w:tcW w:w="424" w:type="pct"/>
            <w:vAlign w:val="center"/>
          </w:tcPr>
          <w:p w14:paraId="155C4F49">
            <w:pPr>
              <w:pStyle w:val="188"/>
              <w:jc w:val="center"/>
              <w:rPr>
                <w:rFonts w:ascii="Times New Roman"/>
                <w:sz w:val="18"/>
                <w:szCs w:val="18"/>
              </w:rPr>
            </w:pPr>
            <w:r>
              <w:rPr>
                <w:rFonts w:ascii="Times New Roman"/>
                <w:sz w:val="18"/>
                <w:szCs w:val="18"/>
              </w:rPr>
              <w:t>85.77</w:t>
            </w:r>
          </w:p>
        </w:tc>
        <w:tc>
          <w:tcPr>
            <w:tcW w:w="424" w:type="pct"/>
            <w:vAlign w:val="center"/>
          </w:tcPr>
          <w:p w14:paraId="1CAF709B">
            <w:pPr>
              <w:pStyle w:val="188"/>
              <w:jc w:val="center"/>
              <w:rPr>
                <w:rFonts w:ascii="Times New Roman"/>
                <w:sz w:val="18"/>
                <w:szCs w:val="18"/>
              </w:rPr>
            </w:pPr>
            <w:r>
              <w:rPr>
                <w:rFonts w:ascii="Times New Roman"/>
                <w:sz w:val="18"/>
                <w:szCs w:val="18"/>
              </w:rPr>
              <w:t>84.55</w:t>
            </w:r>
          </w:p>
        </w:tc>
        <w:tc>
          <w:tcPr>
            <w:tcW w:w="424" w:type="pct"/>
            <w:vAlign w:val="center"/>
          </w:tcPr>
          <w:p w14:paraId="04DA90C6">
            <w:pPr>
              <w:pStyle w:val="188"/>
              <w:jc w:val="center"/>
              <w:rPr>
                <w:rFonts w:ascii="Times New Roman"/>
                <w:sz w:val="18"/>
                <w:szCs w:val="18"/>
              </w:rPr>
            </w:pPr>
            <w:r>
              <w:rPr>
                <w:rFonts w:ascii="Times New Roman"/>
                <w:sz w:val="18"/>
                <w:szCs w:val="18"/>
              </w:rPr>
              <w:t>80.19</w:t>
            </w:r>
          </w:p>
        </w:tc>
        <w:tc>
          <w:tcPr>
            <w:tcW w:w="424" w:type="pct"/>
            <w:vAlign w:val="center"/>
          </w:tcPr>
          <w:p w14:paraId="500A8205">
            <w:pPr>
              <w:pStyle w:val="188"/>
              <w:jc w:val="center"/>
              <w:rPr>
                <w:rFonts w:ascii="Times New Roman"/>
                <w:sz w:val="18"/>
                <w:szCs w:val="18"/>
              </w:rPr>
            </w:pPr>
            <w:r>
              <w:rPr>
                <w:rFonts w:ascii="Times New Roman"/>
                <w:sz w:val="18"/>
                <w:szCs w:val="18"/>
              </w:rPr>
              <w:t>75.82</w:t>
            </w:r>
          </w:p>
        </w:tc>
        <w:tc>
          <w:tcPr>
            <w:tcW w:w="424" w:type="pct"/>
            <w:vAlign w:val="center"/>
          </w:tcPr>
          <w:p w14:paraId="31327A14">
            <w:pPr>
              <w:pStyle w:val="188"/>
              <w:jc w:val="center"/>
              <w:rPr>
                <w:rFonts w:ascii="Times New Roman"/>
                <w:sz w:val="18"/>
                <w:szCs w:val="18"/>
              </w:rPr>
            </w:pPr>
            <w:r>
              <w:rPr>
                <w:rFonts w:ascii="Times New Roman"/>
                <w:sz w:val="18"/>
                <w:szCs w:val="18"/>
              </w:rPr>
              <w:t>67.1</w:t>
            </w:r>
          </w:p>
        </w:tc>
      </w:tr>
      <w:tr w14:paraId="0542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pct"/>
            <w:vAlign w:val="center"/>
          </w:tcPr>
          <w:p w14:paraId="6FBA5D8D">
            <w:pPr>
              <w:pStyle w:val="188"/>
              <w:jc w:val="center"/>
              <w:rPr>
                <w:rFonts w:ascii="Times New Roman"/>
                <w:sz w:val="18"/>
                <w:szCs w:val="18"/>
              </w:rPr>
            </w:pPr>
            <w:r>
              <w:rPr>
                <w:rFonts w:ascii="Times New Roman"/>
                <w:sz w:val="18"/>
                <w:szCs w:val="18"/>
              </w:rPr>
              <w:t>1</w:t>
            </w:r>
          </w:p>
        </w:tc>
        <w:tc>
          <w:tcPr>
            <w:tcW w:w="424" w:type="pct"/>
            <w:vAlign w:val="center"/>
          </w:tcPr>
          <w:p w14:paraId="21E30913">
            <w:pPr>
              <w:pStyle w:val="188"/>
              <w:jc w:val="center"/>
              <w:rPr>
                <w:rFonts w:ascii="Times New Roman"/>
                <w:sz w:val="18"/>
                <w:szCs w:val="18"/>
              </w:rPr>
            </w:pPr>
            <w:r>
              <w:rPr>
                <w:rFonts w:ascii="Times New Roman"/>
                <w:sz w:val="18"/>
                <w:szCs w:val="18"/>
              </w:rPr>
              <w:t>84.55</w:t>
            </w:r>
          </w:p>
        </w:tc>
        <w:tc>
          <w:tcPr>
            <w:tcW w:w="424" w:type="pct"/>
            <w:vAlign w:val="center"/>
          </w:tcPr>
          <w:p w14:paraId="3B6C06C0">
            <w:pPr>
              <w:pStyle w:val="188"/>
              <w:jc w:val="center"/>
              <w:rPr>
                <w:rFonts w:ascii="Times New Roman"/>
                <w:sz w:val="18"/>
                <w:szCs w:val="18"/>
              </w:rPr>
            </w:pPr>
            <w:r>
              <w:rPr>
                <w:rFonts w:ascii="Times New Roman"/>
                <w:sz w:val="18"/>
                <w:szCs w:val="18"/>
              </w:rPr>
              <w:t>80.36</w:t>
            </w:r>
          </w:p>
        </w:tc>
        <w:tc>
          <w:tcPr>
            <w:tcW w:w="424" w:type="pct"/>
            <w:vAlign w:val="center"/>
          </w:tcPr>
          <w:p w14:paraId="1E9AF320">
            <w:pPr>
              <w:pStyle w:val="188"/>
              <w:jc w:val="center"/>
              <w:rPr>
                <w:rFonts w:ascii="Times New Roman"/>
                <w:sz w:val="18"/>
                <w:szCs w:val="18"/>
              </w:rPr>
            </w:pPr>
            <w:r>
              <w:rPr>
                <w:rFonts w:ascii="Times New Roman"/>
                <w:sz w:val="18"/>
                <w:szCs w:val="18"/>
              </w:rPr>
              <w:t>75.82</w:t>
            </w:r>
          </w:p>
        </w:tc>
        <w:tc>
          <w:tcPr>
            <w:tcW w:w="424" w:type="pct"/>
            <w:vAlign w:val="center"/>
          </w:tcPr>
          <w:p w14:paraId="2EAEFC67">
            <w:pPr>
              <w:pStyle w:val="188"/>
              <w:jc w:val="center"/>
              <w:rPr>
                <w:rFonts w:ascii="Times New Roman"/>
                <w:sz w:val="18"/>
                <w:szCs w:val="18"/>
              </w:rPr>
            </w:pPr>
            <w:r>
              <w:rPr>
                <w:rFonts w:ascii="Times New Roman"/>
                <w:sz w:val="18"/>
                <w:szCs w:val="18"/>
              </w:rPr>
              <w:t>69.54</w:t>
            </w:r>
          </w:p>
        </w:tc>
        <w:tc>
          <w:tcPr>
            <w:tcW w:w="424" w:type="pct"/>
            <w:vAlign w:val="center"/>
          </w:tcPr>
          <w:p w14:paraId="7DCD778E">
            <w:pPr>
              <w:pStyle w:val="188"/>
              <w:jc w:val="center"/>
              <w:rPr>
                <w:rFonts w:ascii="Times New Roman"/>
                <w:sz w:val="18"/>
                <w:szCs w:val="18"/>
              </w:rPr>
            </w:pPr>
            <w:r>
              <w:rPr>
                <w:rFonts w:ascii="Times New Roman"/>
                <w:sz w:val="18"/>
                <w:szCs w:val="18"/>
              </w:rPr>
              <w:t>67.1</w:t>
            </w:r>
          </w:p>
        </w:tc>
        <w:tc>
          <w:tcPr>
            <w:tcW w:w="424" w:type="pct"/>
            <w:vAlign w:val="center"/>
          </w:tcPr>
          <w:p w14:paraId="713C909F">
            <w:pPr>
              <w:pStyle w:val="188"/>
              <w:jc w:val="center"/>
              <w:rPr>
                <w:rFonts w:ascii="Times New Roman"/>
                <w:sz w:val="18"/>
                <w:szCs w:val="18"/>
              </w:rPr>
            </w:pPr>
            <w:r>
              <w:rPr>
                <w:rFonts w:ascii="Times New Roman"/>
                <w:sz w:val="18"/>
                <w:szCs w:val="18"/>
              </w:rPr>
              <w:t>58.37</w:t>
            </w:r>
          </w:p>
        </w:tc>
        <w:tc>
          <w:tcPr>
            <w:tcW w:w="424" w:type="pct"/>
            <w:vAlign w:val="center"/>
          </w:tcPr>
          <w:p w14:paraId="4E074FDF">
            <w:pPr>
              <w:pStyle w:val="188"/>
              <w:jc w:val="center"/>
              <w:rPr>
                <w:rFonts w:ascii="Times New Roman"/>
                <w:sz w:val="18"/>
                <w:szCs w:val="18"/>
              </w:rPr>
            </w:pPr>
            <w:r>
              <w:rPr>
                <w:rFonts w:ascii="Times New Roman"/>
                <w:sz w:val="18"/>
                <w:szCs w:val="18"/>
              </w:rPr>
              <w:t>49.65</w:t>
            </w:r>
          </w:p>
        </w:tc>
        <w:tc>
          <w:tcPr>
            <w:tcW w:w="424" w:type="pct"/>
            <w:vAlign w:val="center"/>
          </w:tcPr>
          <w:p w14:paraId="00399CC8">
            <w:pPr>
              <w:pStyle w:val="188"/>
              <w:jc w:val="center"/>
              <w:rPr>
                <w:rFonts w:ascii="Times New Roman"/>
                <w:sz w:val="18"/>
                <w:szCs w:val="18"/>
              </w:rPr>
            </w:pPr>
            <w:r>
              <w:rPr>
                <w:rFonts w:ascii="Times New Roman"/>
                <w:sz w:val="18"/>
                <w:szCs w:val="18"/>
              </w:rPr>
              <w:t>32.2</w:t>
            </w:r>
          </w:p>
        </w:tc>
      </w:tr>
      <w:tr w14:paraId="486E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pct"/>
            <w:vAlign w:val="center"/>
          </w:tcPr>
          <w:p w14:paraId="7A6616E8">
            <w:pPr>
              <w:pStyle w:val="188"/>
              <w:jc w:val="center"/>
              <w:rPr>
                <w:rFonts w:ascii="Times New Roman"/>
                <w:sz w:val="18"/>
                <w:szCs w:val="18"/>
              </w:rPr>
            </w:pPr>
            <w:r>
              <w:rPr>
                <w:rFonts w:ascii="Times New Roman"/>
                <w:sz w:val="18"/>
                <w:szCs w:val="18"/>
              </w:rPr>
              <w:t>2</w:t>
            </w:r>
          </w:p>
        </w:tc>
        <w:tc>
          <w:tcPr>
            <w:tcW w:w="424" w:type="pct"/>
            <w:vAlign w:val="center"/>
          </w:tcPr>
          <w:p w14:paraId="405E299F">
            <w:pPr>
              <w:pStyle w:val="188"/>
              <w:jc w:val="center"/>
              <w:rPr>
                <w:rFonts w:ascii="Times New Roman"/>
                <w:sz w:val="18"/>
                <w:szCs w:val="18"/>
              </w:rPr>
            </w:pPr>
            <w:r>
              <w:rPr>
                <w:rFonts w:ascii="Times New Roman"/>
                <w:sz w:val="18"/>
                <w:szCs w:val="18"/>
              </w:rPr>
              <w:t>67.09</w:t>
            </w:r>
          </w:p>
        </w:tc>
        <w:tc>
          <w:tcPr>
            <w:tcW w:w="424" w:type="pct"/>
            <w:vAlign w:val="center"/>
          </w:tcPr>
          <w:p w14:paraId="59A48DA2">
            <w:pPr>
              <w:pStyle w:val="188"/>
              <w:jc w:val="center"/>
              <w:rPr>
                <w:rFonts w:ascii="Times New Roman"/>
                <w:sz w:val="18"/>
                <w:szCs w:val="18"/>
              </w:rPr>
            </w:pPr>
            <w:r>
              <w:rPr>
                <w:rFonts w:ascii="Times New Roman"/>
                <w:sz w:val="18"/>
                <w:szCs w:val="18"/>
              </w:rPr>
              <w:t>58.72</w:t>
            </w:r>
          </w:p>
        </w:tc>
        <w:tc>
          <w:tcPr>
            <w:tcW w:w="424" w:type="pct"/>
            <w:vAlign w:val="center"/>
          </w:tcPr>
          <w:p w14:paraId="31F47EEF">
            <w:pPr>
              <w:pStyle w:val="188"/>
              <w:jc w:val="center"/>
              <w:rPr>
                <w:rFonts w:ascii="Times New Roman"/>
                <w:sz w:val="18"/>
                <w:szCs w:val="18"/>
              </w:rPr>
            </w:pPr>
            <w:r>
              <w:rPr>
                <w:rFonts w:ascii="Times New Roman"/>
                <w:sz w:val="18"/>
                <w:szCs w:val="18"/>
              </w:rPr>
              <w:t>49.64</w:t>
            </w:r>
          </w:p>
        </w:tc>
        <w:tc>
          <w:tcPr>
            <w:tcW w:w="424" w:type="pct"/>
            <w:vAlign w:val="center"/>
          </w:tcPr>
          <w:p w14:paraId="29BA8BF0">
            <w:pPr>
              <w:pStyle w:val="188"/>
              <w:jc w:val="center"/>
              <w:rPr>
                <w:rFonts w:ascii="Times New Roman"/>
                <w:sz w:val="18"/>
                <w:szCs w:val="18"/>
              </w:rPr>
            </w:pPr>
            <w:r>
              <w:rPr>
                <w:rFonts w:ascii="Times New Roman"/>
                <w:sz w:val="18"/>
                <w:szCs w:val="18"/>
              </w:rPr>
              <w:t>37.08</w:t>
            </w:r>
          </w:p>
        </w:tc>
        <w:tc>
          <w:tcPr>
            <w:tcW w:w="424" w:type="pct"/>
            <w:vAlign w:val="center"/>
          </w:tcPr>
          <w:p w14:paraId="1733AF5A">
            <w:pPr>
              <w:pStyle w:val="188"/>
              <w:jc w:val="center"/>
              <w:rPr>
                <w:rFonts w:ascii="Times New Roman"/>
                <w:sz w:val="18"/>
                <w:szCs w:val="18"/>
              </w:rPr>
            </w:pPr>
            <w:r>
              <w:rPr>
                <w:rFonts w:ascii="Times New Roman"/>
                <w:sz w:val="18"/>
                <w:szCs w:val="18"/>
              </w:rPr>
              <w:t>32.19</w:t>
            </w:r>
          </w:p>
        </w:tc>
        <w:tc>
          <w:tcPr>
            <w:tcW w:w="424" w:type="pct"/>
            <w:vAlign w:val="center"/>
          </w:tcPr>
          <w:p w14:paraId="765261AB">
            <w:pPr>
              <w:pStyle w:val="188"/>
              <w:jc w:val="center"/>
              <w:rPr>
                <w:rFonts w:ascii="Times New Roman"/>
                <w:sz w:val="18"/>
                <w:szCs w:val="18"/>
              </w:rPr>
            </w:pPr>
            <w:r>
              <w:rPr>
                <w:rFonts w:ascii="Times New Roman"/>
                <w:sz w:val="18"/>
                <w:szCs w:val="18"/>
              </w:rPr>
              <w:t>14.74</w:t>
            </w:r>
          </w:p>
        </w:tc>
        <w:tc>
          <w:tcPr>
            <w:tcW w:w="424" w:type="pct"/>
            <w:vAlign w:val="center"/>
          </w:tcPr>
          <w:p w14:paraId="1663DE10">
            <w:pPr>
              <w:pStyle w:val="188"/>
              <w:jc w:val="center"/>
              <w:rPr>
                <w:rFonts w:ascii="Times New Roman"/>
                <w:sz w:val="18"/>
                <w:szCs w:val="18"/>
              </w:rPr>
            </w:pPr>
            <w:r>
              <w:rPr>
                <w:rFonts w:ascii="Times New Roman"/>
                <w:sz w:val="18"/>
                <w:szCs w:val="18"/>
              </w:rPr>
              <w:t>-</w:t>
            </w:r>
          </w:p>
        </w:tc>
        <w:tc>
          <w:tcPr>
            <w:tcW w:w="424" w:type="pct"/>
            <w:vAlign w:val="center"/>
          </w:tcPr>
          <w:p w14:paraId="5B5D25B2">
            <w:pPr>
              <w:pStyle w:val="188"/>
              <w:jc w:val="center"/>
              <w:rPr>
                <w:rFonts w:ascii="Times New Roman"/>
                <w:sz w:val="18"/>
                <w:szCs w:val="18"/>
              </w:rPr>
            </w:pPr>
            <w:r>
              <w:rPr>
                <w:rFonts w:ascii="Times New Roman"/>
                <w:sz w:val="18"/>
                <w:szCs w:val="18"/>
              </w:rPr>
              <w:t>-</w:t>
            </w:r>
          </w:p>
        </w:tc>
      </w:tr>
      <w:tr w14:paraId="240A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pct"/>
            <w:vAlign w:val="center"/>
          </w:tcPr>
          <w:p w14:paraId="55915FEC">
            <w:pPr>
              <w:pStyle w:val="188"/>
              <w:jc w:val="center"/>
              <w:rPr>
                <w:rFonts w:ascii="Times New Roman"/>
                <w:sz w:val="18"/>
                <w:szCs w:val="18"/>
              </w:rPr>
            </w:pPr>
            <w:r>
              <w:rPr>
                <w:rFonts w:ascii="Times New Roman"/>
                <w:sz w:val="18"/>
                <w:szCs w:val="18"/>
              </w:rPr>
              <w:t>3</w:t>
            </w:r>
          </w:p>
        </w:tc>
        <w:tc>
          <w:tcPr>
            <w:tcW w:w="424" w:type="pct"/>
            <w:vAlign w:val="center"/>
          </w:tcPr>
          <w:p w14:paraId="04473662">
            <w:pPr>
              <w:pStyle w:val="188"/>
              <w:jc w:val="center"/>
              <w:rPr>
                <w:rFonts w:ascii="Times New Roman"/>
                <w:sz w:val="18"/>
                <w:szCs w:val="18"/>
              </w:rPr>
            </w:pPr>
            <w:r>
              <w:rPr>
                <w:rFonts w:ascii="Times New Roman"/>
                <w:sz w:val="18"/>
                <w:szCs w:val="18"/>
              </w:rPr>
              <w:t>49.64</w:t>
            </w:r>
          </w:p>
        </w:tc>
        <w:tc>
          <w:tcPr>
            <w:tcW w:w="424" w:type="pct"/>
            <w:vAlign w:val="center"/>
          </w:tcPr>
          <w:p w14:paraId="7D2FAF29">
            <w:pPr>
              <w:pStyle w:val="188"/>
              <w:jc w:val="center"/>
              <w:rPr>
                <w:rFonts w:ascii="Times New Roman"/>
                <w:sz w:val="18"/>
                <w:szCs w:val="18"/>
              </w:rPr>
            </w:pPr>
            <w:r>
              <w:rPr>
                <w:rFonts w:ascii="Times New Roman"/>
                <w:sz w:val="18"/>
                <w:szCs w:val="18"/>
              </w:rPr>
              <w:t>37.08</w:t>
            </w:r>
          </w:p>
        </w:tc>
        <w:tc>
          <w:tcPr>
            <w:tcW w:w="424" w:type="pct"/>
            <w:vAlign w:val="center"/>
          </w:tcPr>
          <w:p w14:paraId="7FBBA87F">
            <w:pPr>
              <w:pStyle w:val="188"/>
              <w:jc w:val="center"/>
              <w:rPr>
                <w:rFonts w:ascii="Times New Roman"/>
                <w:sz w:val="18"/>
                <w:szCs w:val="18"/>
              </w:rPr>
            </w:pPr>
            <w:r>
              <w:rPr>
                <w:rFonts w:ascii="Times New Roman"/>
                <w:sz w:val="18"/>
                <w:szCs w:val="18"/>
              </w:rPr>
              <w:t>23.46</w:t>
            </w:r>
          </w:p>
        </w:tc>
        <w:tc>
          <w:tcPr>
            <w:tcW w:w="424" w:type="pct"/>
            <w:vAlign w:val="center"/>
          </w:tcPr>
          <w:p w14:paraId="2D1904AF">
            <w:pPr>
              <w:pStyle w:val="188"/>
              <w:jc w:val="center"/>
              <w:rPr>
                <w:rFonts w:ascii="Times New Roman"/>
                <w:sz w:val="18"/>
                <w:szCs w:val="18"/>
              </w:rPr>
            </w:pPr>
            <w:r>
              <w:rPr>
                <w:rFonts w:ascii="Times New Roman"/>
                <w:sz w:val="18"/>
                <w:szCs w:val="18"/>
              </w:rPr>
              <w:t>4.61</w:t>
            </w:r>
          </w:p>
        </w:tc>
        <w:tc>
          <w:tcPr>
            <w:tcW w:w="424" w:type="pct"/>
            <w:vAlign w:val="center"/>
          </w:tcPr>
          <w:p w14:paraId="666308C6">
            <w:pPr>
              <w:pStyle w:val="188"/>
              <w:jc w:val="center"/>
              <w:rPr>
                <w:rFonts w:ascii="Times New Roman"/>
                <w:sz w:val="18"/>
                <w:szCs w:val="18"/>
              </w:rPr>
            </w:pPr>
            <w:r>
              <w:rPr>
                <w:rFonts w:ascii="Times New Roman"/>
                <w:sz w:val="18"/>
                <w:szCs w:val="18"/>
              </w:rPr>
              <w:t>-</w:t>
            </w:r>
          </w:p>
        </w:tc>
        <w:tc>
          <w:tcPr>
            <w:tcW w:w="424" w:type="pct"/>
            <w:vAlign w:val="center"/>
          </w:tcPr>
          <w:p w14:paraId="381B3BB9">
            <w:pPr>
              <w:pStyle w:val="188"/>
              <w:jc w:val="center"/>
              <w:rPr>
                <w:rFonts w:ascii="Times New Roman"/>
                <w:sz w:val="18"/>
                <w:szCs w:val="18"/>
              </w:rPr>
            </w:pPr>
            <w:r>
              <w:rPr>
                <w:rFonts w:ascii="Times New Roman"/>
                <w:sz w:val="18"/>
                <w:szCs w:val="18"/>
              </w:rPr>
              <w:t>-</w:t>
            </w:r>
          </w:p>
        </w:tc>
        <w:tc>
          <w:tcPr>
            <w:tcW w:w="424" w:type="pct"/>
            <w:vAlign w:val="center"/>
          </w:tcPr>
          <w:p w14:paraId="4E6B711E">
            <w:pPr>
              <w:pStyle w:val="188"/>
              <w:jc w:val="center"/>
              <w:rPr>
                <w:rFonts w:ascii="Times New Roman"/>
                <w:sz w:val="18"/>
                <w:szCs w:val="18"/>
              </w:rPr>
            </w:pPr>
            <w:r>
              <w:rPr>
                <w:rFonts w:ascii="Times New Roman"/>
                <w:sz w:val="18"/>
                <w:szCs w:val="18"/>
              </w:rPr>
              <w:t>-</w:t>
            </w:r>
          </w:p>
        </w:tc>
        <w:tc>
          <w:tcPr>
            <w:tcW w:w="424" w:type="pct"/>
            <w:vAlign w:val="center"/>
          </w:tcPr>
          <w:p w14:paraId="1C61ACFD">
            <w:pPr>
              <w:pStyle w:val="188"/>
              <w:jc w:val="center"/>
              <w:rPr>
                <w:rFonts w:ascii="Times New Roman"/>
                <w:sz w:val="18"/>
                <w:szCs w:val="18"/>
              </w:rPr>
            </w:pPr>
            <w:r>
              <w:rPr>
                <w:rFonts w:ascii="Times New Roman"/>
                <w:sz w:val="18"/>
                <w:szCs w:val="18"/>
              </w:rPr>
              <w:t>-</w:t>
            </w:r>
          </w:p>
        </w:tc>
      </w:tr>
      <w:tr w14:paraId="78D8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pct"/>
            <w:vAlign w:val="center"/>
          </w:tcPr>
          <w:p w14:paraId="405531D0">
            <w:pPr>
              <w:pStyle w:val="188"/>
              <w:jc w:val="center"/>
              <w:rPr>
                <w:rFonts w:ascii="Times New Roman"/>
                <w:sz w:val="18"/>
                <w:szCs w:val="18"/>
              </w:rPr>
            </w:pPr>
            <w:r>
              <w:rPr>
                <w:rFonts w:ascii="Times New Roman"/>
                <w:sz w:val="18"/>
                <w:szCs w:val="18"/>
              </w:rPr>
              <w:t>4.5</w:t>
            </w:r>
          </w:p>
        </w:tc>
        <w:tc>
          <w:tcPr>
            <w:tcW w:w="424" w:type="pct"/>
            <w:vAlign w:val="center"/>
          </w:tcPr>
          <w:p w14:paraId="4612B352">
            <w:pPr>
              <w:pStyle w:val="188"/>
              <w:jc w:val="center"/>
              <w:rPr>
                <w:rFonts w:ascii="Times New Roman"/>
                <w:sz w:val="18"/>
                <w:szCs w:val="18"/>
              </w:rPr>
            </w:pPr>
            <w:r>
              <w:rPr>
                <w:rFonts w:ascii="Times New Roman"/>
                <w:sz w:val="18"/>
                <w:szCs w:val="18"/>
              </w:rPr>
              <w:t>23.46</w:t>
            </w:r>
          </w:p>
        </w:tc>
        <w:tc>
          <w:tcPr>
            <w:tcW w:w="424" w:type="pct"/>
            <w:vAlign w:val="center"/>
          </w:tcPr>
          <w:p w14:paraId="298D21C7">
            <w:pPr>
              <w:pStyle w:val="188"/>
              <w:jc w:val="center"/>
              <w:rPr>
                <w:rFonts w:ascii="Times New Roman"/>
                <w:sz w:val="18"/>
                <w:szCs w:val="18"/>
              </w:rPr>
            </w:pPr>
            <w:r>
              <w:rPr>
                <w:rFonts w:ascii="Times New Roman"/>
                <w:sz w:val="18"/>
                <w:szCs w:val="18"/>
              </w:rPr>
              <w:t>4.61</w:t>
            </w:r>
          </w:p>
        </w:tc>
        <w:tc>
          <w:tcPr>
            <w:tcW w:w="424" w:type="pct"/>
            <w:vAlign w:val="center"/>
          </w:tcPr>
          <w:p w14:paraId="3151FEC6">
            <w:pPr>
              <w:pStyle w:val="188"/>
              <w:jc w:val="center"/>
              <w:rPr>
                <w:rFonts w:ascii="Times New Roman"/>
                <w:sz w:val="18"/>
                <w:szCs w:val="18"/>
              </w:rPr>
            </w:pPr>
            <w:r>
              <w:rPr>
                <w:rFonts w:ascii="Times New Roman"/>
                <w:sz w:val="18"/>
                <w:szCs w:val="18"/>
              </w:rPr>
              <w:t>-</w:t>
            </w:r>
          </w:p>
        </w:tc>
        <w:tc>
          <w:tcPr>
            <w:tcW w:w="424" w:type="pct"/>
            <w:vAlign w:val="center"/>
          </w:tcPr>
          <w:p w14:paraId="55DC0FD7">
            <w:pPr>
              <w:pStyle w:val="188"/>
              <w:jc w:val="center"/>
              <w:rPr>
                <w:rFonts w:ascii="Times New Roman"/>
                <w:sz w:val="18"/>
                <w:szCs w:val="18"/>
              </w:rPr>
            </w:pPr>
            <w:r>
              <w:rPr>
                <w:rFonts w:ascii="Times New Roman"/>
                <w:sz w:val="18"/>
                <w:szCs w:val="18"/>
              </w:rPr>
              <w:t>-</w:t>
            </w:r>
          </w:p>
        </w:tc>
        <w:tc>
          <w:tcPr>
            <w:tcW w:w="424" w:type="pct"/>
            <w:vAlign w:val="center"/>
          </w:tcPr>
          <w:p w14:paraId="258368F8">
            <w:pPr>
              <w:pStyle w:val="188"/>
              <w:jc w:val="center"/>
              <w:rPr>
                <w:rFonts w:ascii="Times New Roman"/>
                <w:sz w:val="18"/>
                <w:szCs w:val="18"/>
              </w:rPr>
            </w:pPr>
            <w:r>
              <w:rPr>
                <w:rFonts w:ascii="Times New Roman"/>
                <w:sz w:val="18"/>
                <w:szCs w:val="18"/>
              </w:rPr>
              <w:t>-</w:t>
            </w:r>
          </w:p>
        </w:tc>
        <w:tc>
          <w:tcPr>
            <w:tcW w:w="424" w:type="pct"/>
            <w:vAlign w:val="center"/>
          </w:tcPr>
          <w:p w14:paraId="14EF324C">
            <w:pPr>
              <w:pStyle w:val="188"/>
              <w:jc w:val="center"/>
              <w:rPr>
                <w:rFonts w:ascii="Times New Roman"/>
                <w:sz w:val="18"/>
                <w:szCs w:val="18"/>
              </w:rPr>
            </w:pPr>
            <w:r>
              <w:rPr>
                <w:rFonts w:ascii="Times New Roman"/>
                <w:sz w:val="18"/>
                <w:szCs w:val="18"/>
              </w:rPr>
              <w:t>-</w:t>
            </w:r>
          </w:p>
        </w:tc>
        <w:tc>
          <w:tcPr>
            <w:tcW w:w="424" w:type="pct"/>
            <w:vAlign w:val="center"/>
          </w:tcPr>
          <w:p w14:paraId="706400F3">
            <w:pPr>
              <w:pStyle w:val="188"/>
              <w:jc w:val="center"/>
              <w:rPr>
                <w:rFonts w:ascii="Times New Roman"/>
                <w:sz w:val="18"/>
                <w:szCs w:val="18"/>
              </w:rPr>
            </w:pPr>
            <w:r>
              <w:rPr>
                <w:rFonts w:ascii="Times New Roman"/>
                <w:sz w:val="18"/>
                <w:szCs w:val="18"/>
              </w:rPr>
              <w:t>-</w:t>
            </w:r>
          </w:p>
        </w:tc>
        <w:tc>
          <w:tcPr>
            <w:tcW w:w="424" w:type="pct"/>
            <w:vAlign w:val="center"/>
          </w:tcPr>
          <w:p w14:paraId="16F634E4">
            <w:pPr>
              <w:pStyle w:val="188"/>
              <w:jc w:val="center"/>
              <w:rPr>
                <w:rFonts w:ascii="Times New Roman"/>
                <w:sz w:val="18"/>
                <w:szCs w:val="18"/>
              </w:rPr>
            </w:pPr>
            <w:r>
              <w:rPr>
                <w:rFonts w:ascii="Times New Roman"/>
                <w:sz w:val="18"/>
                <w:szCs w:val="18"/>
              </w:rPr>
              <w:t>-</w:t>
            </w:r>
          </w:p>
        </w:tc>
      </w:tr>
    </w:tbl>
    <w:p w14:paraId="42CB35E5">
      <w:pPr>
        <w:pStyle w:val="188"/>
        <w:numPr>
          <w:ilvl w:val="2"/>
          <w:numId w:val="59"/>
        </w:numPr>
        <w:spacing w:before="156" w:beforeLines="50" w:after="156" w:afterLines="50"/>
        <w:rPr>
          <w:rFonts w:ascii="Times New Roman"/>
        </w:rPr>
      </w:pPr>
      <w:r>
        <w:rPr>
          <w:rFonts w:hint="eastAsia" w:ascii="Times New Roman"/>
        </w:rPr>
        <w:t>取心回次长度与提放速度应依据地层稳定性与孔内清洁度在设计中给出控制范围；造斜段取心质量目标应在设计中明确。</w:t>
      </w:r>
    </w:p>
    <w:p w14:paraId="11AB5332">
      <w:pPr>
        <w:pStyle w:val="188"/>
        <w:numPr>
          <w:ilvl w:val="2"/>
          <w:numId w:val="59"/>
        </w:numPr>
        <w:spacing w:before="156" w:beforeLines="50" w:after="156" w:afterLines="50"/>
        <w:rPr>
          <w:rFonts w:ascii="Times New Roman"/>
        </w:rPr>
      </w:pPr>
      <w:r>
        <w:rPr>
          <w:rFonts w:hint="eastAsia" w:ascii="Times New Roman"/>
        </w:rPr>
        <w:t>造斜段完成后应进行修孔工序。</w:t>
      </w:r>
    </w:p>
    <w:p w14:paraId="1DB622E5">
      <w:pPr>
        <w:pStyle w:val="128"/>
        <w:numPr>
          <w:ilvl w:val="1"/>
          <w:numId w:val="59"/>
        </w:numPr>
        <w:spacing w:before="156" w:after="156"/>
        <w:ind w:left="567" w:hanging="567"/>
        <w:rPr>
          <w:rFonts w:ascii="Times New Roman"/>
        </w:rPr>
      </w:pPr>
      <w:bookmarkStart w:id="149" w:name="_Toc185282757"/>
      <w:bookmarkStart w:id="150" w:name="_Toc215041313"/>
      <w:bookmarkStart w:id="151" w:name="_Toc215039947"/>
      <w:bookmarkStart w:id="152" w:name="_Toc209903030"/>
      <w:r>
        <w:rPr>
          <w:rFonts w:ascii="Times New Roman"/>
        </w:rPr>
        <w:t>定向</w:t>
      </w:r>
      <w:bookmarkEnd w:id="149"/>
      <w:r>
        <w:rPr>
          <w:rFonts w:hint="eastAsia" w:ascii="Times New Roman"/>
        </w:rPr>
        <w:t>控制</w:t>
      </w:r>
      <w:bookmarkEnd w:id="150"/>
      <w:bookmarkEnd w:id="151"/>
      <w:bookmarkEnd w:id="152"/>
    </w:p>
    <w:p w14:paraId="3D02E6E7">
      <w:pPr>
        <w:pStyle w:val="188"/>
        <w:numPr>
          <w:ilvl w:val="2"/>
          <w:numId w:val="59"/>
        </w:numPr>
        <w:spacing w:before="156" w:beforeLines="50" w:after="156" w:afterLines="50"/>
        <w:rPr>
          <w:rFonts w:ascii="Times New Roman"/>
        </w:rPr>
      </w:pPr>
      <w:r>
        <w:rPr>
          <w:rFonts w:ascii="Times New Roman"/>
        </w:rPr>
        <w:t>倾角θ≤3°孔段宜直接定向；θ&gt;3°可直接或间接定向；对高靶度或强干扰区，应采用随钻测量 + 后测复核并设置多站点校正。</w:t>
      </w:r>
    </w:p>
    <w:p w14:paraId="441C8F33">
      <w:pPr>
        <w:pStyle w:val="188"/>
        <w:numPr>
          <w:ilvl w:val="2"/>
          <w:numId w:val="59"/>
        </w:numPr>
        <w:spacing w:before="156" w:beforeLines="50" w:after="156" w:afterLines="50"/>
        <w:rPr>
          <w:rFonts w:ascii="Times New Roman"/>
        </w:rPr>
      </w:pPr>
      <w:r>
        <w:rPr>
          <w:rFonts w:ascii="Times New Roman"/>
        </w:rPr>
        <w:t>工具面向角应通过作图或计算确定，并计入装配产生的装合差；设计文件应给出工具面向角目标值与容差。</w:t>
      </w:r>
    </w:p>
    <w:p w14:paraId="67360BB5">
      <w:pPr>
        <w:pStyle w:val="188"/>
        <w:numPr>
          <w:ilvl w:val="2"/>
          <w:numId w:val="59"/>
        </w:numPr>
        <w:spacing w:before="156" w:beforeLines="50" w:after="156" w:afterLines="50"/>
        <w:rPr>
          <w:rFonts w:ascii="Times New Roman"/>
        </w:rPr>
      </w:pPr>
      <w:r>
        <w:rPr>
          <w:rFonts w:ascii="Times New Roman"/>
        </w:rPr>
        <w:t>应在设计中明确</w:t>
      </w:r>
      <w:r>
        <w:rPr>
          <w:rFonts w:hint="eastAsia" w:ascii="Times New Roman"/>
        </w:rPr>
        <w:t>倾角/方位角</w:t>
      </w:r>
      <w:r>
        <w:rPr>
          <w:rFonts w:ascii="Times New Roman"/>
        </w:rPr>
        <w:t>允许残差与复核点位；当为强干扰区，应规定校正站及超限处置方式。</w:t>
      </w:r>
    </w:p>
    <w:p w14:paraId="06EE22BC">
      <w:pPr>
        <w:pStyle w:val="128"/>
        <w:numPr>
          <w:ilvl w:val="1"/>
          <w:numId w:val="59"/>
        </w:numPr>
        <w:spacing w:before="156" w:after="156"/>
        <w:ind w:left="567" w:hanging="567"/>
        <w:rPr>
          <w:rFonts w:ascii="Times New Roman"/>
        </w:rPr>
      </w:pPr>
      <w:bookmarkStart w:id="153" w:name="_Toc185282758"/>
      <w:bookmarkStart w:id="154" w:name="_Toc215039948"/>
      <w:bookmarkStart w:id="155" w:name="_Toc209903031"/>
      <w:bookmarkStart w:id="156" w:name="_Toc215041314"/>
      <w:r>
        <w:rPr>
          <w:rFonts w:ascii="Times New Roman"/>
        </w:rPr>
        <w:t>造斜</w:t>
      </w:r>
      <w:bookmarkEnd w:id="153"/>
      <w:bookmarkEnd w:id="154"/>
      <w:bookmarkEnd w:id="155"/>
      <w:bookmarkEnd w:id="156"/>
    </w:p>
    <w:p w14:paraId="25EB43A1">
      <w:pPr>
        <w:pStyle w:val="188"/>
        <w:numPr>
          <w:ilvl w:val="2"/>
          <w:numId w:val="59"/>
        </w:numPr>
        <w:spacing w:before="156" w:beforeLines="50" w:after="156" w:afterLines="50"/>
        <w:rPr>
          <w:rFonts w:ascii="Times New Roman"/>
        </w:rPr>
      </w:pPr>
      <w:r>
        <w:rPr>
          <w:rFonts w:ascii="Times New Roman"/>
        </w:rPr>
        <w:t>造斜率应满足</w:t>
      </w:r>
      <w:r>
        <w:rPr>
          <w:rFonts w:hint="eastAsia" w:ascii="Times New Roman"/>
        </w:rPr>
        <w:t>定向钻轨迹设计阈值</w:t>
      </w:r>
      <w:r>
        <w:rPr>
          <w:rFonts w:ascii="Times New Roman"/>
        </w:rPr>
        <w:t>，并与</w:t>
      </w:r>
      <w:r>
        <w:rPr>
          <w:rFonts w:hint="eastAsia" w:ascii="Times New Roman"/>
        </w:rPr>
        <w:t>钻进系统、机具</w:t>
      </w:r>
      <w:r>
        <w:rPr>
          <w:rFonts w:ascii="Times New Roman"/>
        </w:rPr>
        <w:t>匹配；需要更换更大外径工具或套管时，应同步复核R</w:t>
      </w:r>
      <w:r>
        <w:rPr>
          <w:rFonts w:hint="eastAsia" w:ascii="Times New Roman"/>
        </w:rPr>
        <w:t>-</w:t>
      </w:r>
      <w:r>
        <w:rPr>
          <w:rFonts w:ascii="Times New Roman"/>
        </w:rPr>
        <w:t>Rc。</w:t>
      </w:r>
    </w:p>
    <w:p w14:paraId="1B359C60">
      <w:pPr>
        <w:pStyle w:val="188"/>
        <w:numPr>
          <w:ilvl w:val="2"/>
          <w:numId w:val="59"/>
        </w:numPr>
        <w:spacing w:before="156" w:beforeLines="50" w:after="156" w:afterLines="50"/>
        <w:rPr>
          <w:rFonts w:ascii="Times New Roman"/>
        </w:rPr>
      </w:pPr>
      <w:r>
        <w:rPr>
          <w:rFonts w:ascii="Times New Roman"/>
        </w:rPr>
        <w:t>造斜段宜采用螺杆马达 + 高速PDC；在磨蚀或夹砾层可</w:t>
      </w:r>
      <w:r>
        <w:rPr>
          <w:rFonts w:hint="eastAsia" w:ascii="Times New Roman"/>
        </w:rPr>
        <w:t>选用</w:t>
      </w:r>
      <w:r>
        <w:rPr>
          <w:rFonts w:ascii="Times New Roman"/>
        </w:rPr>
        <w:t>马达 + 牙轮。</w:t>
      </w:r>
    </w:p>
    <w:p w14:paraId="2D45A487">
      <w:pPr>
        <w:pStyle w:val="188"/>
        <w:numPr>
          <w:ilvl w:val="2"/>
          <w:numId w:val="59"/>
        </w:numPr>
        <w:spacing w:before="156" w:beforeLines="50" w:after="156" w:afterLines="50"/>
        <w:rPr>
          <w:rFonts w:ascii="Times New Roman"/>
        </w:rPr>
      </w:pPr>
      <w:r>
        <w:rPr>
          <w:rFonts w:ascii="Times New Roman"/>
        </w:rPr>
        <w:t>应明确高全角变化率区段的修孔频率与整形里程。</w:t>
      </w:r>
    </w:p>
    <w:p w14:paraId="2E49877B">
      <w:pPr>
        <w:pStyle w:val="188"/>
        <w:numPr>
          <w:ilvl w:val="2"/>
          <w:numId w:val="59"/>
        </w:numPr>
        <w:spacing w:before="156" w:beforeLines="50" w:after="156" w:afterLines="50"/>
        <w:rPr>
          <w:rFonts w:ascii="Times New Roman"/>
        </w:rPr>
      </w:pPr>
      <w:r>
        <w:rPr>
          <w:rFonts w:ascii="Times New Roman"/>
        </w:rPr>
        <w:t>分支造斜应给出起始窗口、目标区与控制里程；新孔底形成后的持续造斜里程与冲孔时间范围应在设计中</w:t>
      </w:r>
      <w:r>
        <w:rPr>
          <w:rFonts w:hint="eastAsia" w:ascii="Times New Roman"/>
        </w:rPr>
        <w:t>明确</w:t>
      </w:r>
      <w:r>
        <w:rPr>
          <w:rFonts w:ascii="Times New Roman"/>
        </w:rPr>
        <w:t>标注。</w:t>
      </w:r>
    </w:p>
    <w:p w14:paraId="127AFF4A">
      <w:pPr>
        <w:pStyle w:val="128"/>
        <w:numPr>
          <w:ilvl w:val="1"/>
          <w:numId w:val="59"/>
        </w:numPr>
        <w:spacing w:before="156" w:after="156"/>
        <w:ind w:left="567" w:hanging="567"/>
        <w:rPr>
          <w:rFonts w:ascii="Times New Roman"/>
        </w:rPr>
      </w:pPr>
      <w:bookmarkStart w:id="157" w:name="_Toc215039949"/>
      <w:bookmarkStart w:id="158" w:name="_Toc209903032"/>
      <w:bookmarkStart w:id="159" w:name="_Toc185282760"/>
      <w:bookmarkStart w:id="160" w:name="_Toc215041315"/>
      <w:r>
        <w:rPr>
          <w:rFonts w:ascii="Times New Roman"/>
        </w:rPr>
        <w:t>泥浆</w:t>
      </w:r>
      <w:r>
        <w:rPr>
          <w:rFonts w:hint="eastAsia" w:ascii="Times New Roman"/>
        </w:rPr>
        <w:t>体系</w:t>
      </w:r>
      <w:bookmarkEnd w:id="157"/>
      <w:bookmarkEnd w:id="158"/>
      <w:bookmarkEnd w:id="159"/>
      <w:bookmarkEnd w:id="160"/>
    </w:p>
    <w:p w14:paraId="023C6B8A">
      <w:pPr>
        <w:pStyle w:val="188"/>
        <w:numPr>
          <w:ilvl w:val="2"/>
          <w:numId w:val="59"/>
        </w:numPr>
        <w:spacing w:before="156" w:beforeLines="50" w:after="156" w:afterLines="50"/>
        <w:rPr>
          <w:rFonts w:ascii="Times New Roman"/>
        </w:rPr>
      </w:pPr>
      <w:r>
        <w:rPr>
          <w:rFonts w:ascii="Times New Roman"/>
        </w:rPr>
        <w:t>应确定泥浆体系的分段目标指标（密度、黏度、API失水、含砂率、动/静切力、pH等）及与马达需求匹配的最小循环量与压差。</w:t>
      </w:r>
    </w:p>
    <w:p w14:paraId="65AB00B3">
      <w:pPr>
        <w:pStyle w:val="188"/>
        <w:numPr>
          <w:ilvl w:val="2"/>
          <w:numId w:val="59"/>
        </w:numPr>
        <w:spacing w:before="156" w:beforeLines="50" w:after="156" w:afterLines="50"/>
        <w:rPr>
          <w:rFonts w:ascii="Times New Roman"/>
        </w:rPr>
      </w:pPr>
      <w:r>
        <w:rPr>
          <w:rFonts w:ascii="Times New Roman"/>
        </w:rPr>
        <w:t>泥浆中的含砂量应控制在1%以内。</w:t>
      </w:r>
    </w:p>
    <w:p w14:paraId="59360C08">
      <w:pPr>
        <w:pStyle w:val="188"/>
        <w:numPr>
          <w:ilvl w:val="2"/>
          <w:numId w:val="59"/>
        </w:numPr>
        <w:spacing w:before="156" w:beforeLines="50" w:after="156" w:afterLines="50"/>
        <w:rPr>
          <w:rFonts w:ascii="Times New Roman"/>
        </w:rPr>
      </w:pPr>
      <w:r>
        <w:rPr>
          <w:rFonts w:ascii="Times New Roman"/>
        </w:rPr>
        <w:t>泥浆类型与典型配方可参照表2 参考泥浆体系，实际项目可在不降低安全与环保要求前提下优化。</w:t>
      </w:r>
    </w:p>
    <w:p w14:paraId="0AE33923">
      <w:pPr>
        <w:pStyle w:val="135"/>
        <w:spacing w:before="156" w:after="156"/>
      </w:pPr>
      <w:r>
        <w:rPr>
          <w:rFonts w:hint="eastAsia"/>
        </w:rPr>
        <w:t>参考泥浆体系</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451"/>
        <w:gridCol w:w="3175"/>
        <w:gridCol w:w="3792"/>
      </w:tblGrid>
      <w:tr w14:paraId="51BA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3FE61366">
            <w:pPr>
              <w:pStyle w:val="188"/>
              <w:jc w:val="center"/>
              <w:rPr>
                <w:rFonts w:ascii="Times New Roman"/>
                <w:sz w:val="18"/>
                <w:szCs w:val="18"/>
              </w:rPr>
            </w:pPr>
            <w:r>
              <w:rPr>
                <w:rFonts w:ascii="Times New Roman"/>
                <w:sz w:val="18"/>
                <w:szCs w:val="18"/>
              </w:rPr>
              <w:t>应用场景</w:t>
            </w:r>
          </w:p>
        </w:tc>
        <w:tc>
          <w:tcPr>
            <w:tcW w:w="758" w:type="pct"/>
            <w:vAlign w:val="center"/>
          </w:tcPr>
          <w:p w14:paraId="1133CA49">
            <w:pPr>
              <w:pStyle w:val="188"/>
              <w:jc w:val="center"/>
              <w:rPr>
                <w:rFonts w:ascii="Times New Roman"/>
                <w:sz w:val="18"/>
                <w:szCs w:val="18"/>
              </w:rPr>
            </w:pPr>
            <w:r>
              <w:rPr>
                <w:rFonts w:ascii="Times New Roman"/>
                <w:sz w:val="18"/>
                <w:szCs w:val="18"/>
              </w:rPr>
              <w:t>泥浆体系要求</w:t>
            </w:r>
          </w:p>
        </w:tc>
        <w:tc>
          <w:tcPr>
            <w:tcW w:w="1659" w:type="pct"/>
            <w:vAlign w:val="center"/>
          </w:tcPr>
          <w:p w14:paraId="71A10536">
            <w:pPr>
              <w:pStyle w:val="188"/>
              <w:jc w:val="center"/>
              <w:rPr>
                <w:rFonts w:ascii="Times New Roman"/>
                <w:sz w:val="18"/>
                <w:szCs w:val="18"/>
              </w:rPr>
            </w:pPr>
            <w:r>
              <w:rPr>
                <w:rFonts w:ascii="Times New Roman"/>
                <w:sz w:val="18"/>
                <w:szCs w:val="18"/>
              </w:rPr>
              <w:t>建议性能指标</w:t>
            </w:r>
          </w:p>
        </w:tc>
        <w:tc>
          <w:tcPr>
            <w:tcW w:w="1981" w:type="pct"/>
            <w:vAlign w:val="center"/>
          </w:tcPr>
          <w:p w14:paraId="3D74242C">
            <w:pPr>
              <w:pStyle w:val="188"/>
              <w:jc w:val="center"/>
              <w:rPr>
                <w:rFonts w:ascii="Times New Roman"/>
                <w:sz w:val="18"/>
                <w:szCs w:val="18"/>
              </w:rPr>
            </w:pPr>
            <w:r>
              <w:rPr>
                <w:rFonts w:ascii="Times New Roman"/>
                <w:sz w:val="18"/>
                <w:szCs w:val="18"/>
              </w:rPr>
              <w:t>参考配方</w:t>
            </w:r>
          </w:p>
        </w:tc>
      </w:tr>
      <w:tr w14:paraId="1AAD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57AFB0C7">
            <w:pPr>
              <w:pStyle w:val="188"/>
              <w:jc w:val="center"/>
              <w:rPr>
                <w:rFonts w:ascii="Times New Roman"/>
                <w:sz w:val="18"/>
                <w:szCs w:val="18"/>
              </w:rPr>
            </w:pPr>
            <w:r>
              <w:rPr>
                <w:rFonts w:ascii="Times New Roman"/>
                <w:sz w:val="18"/>
                <w:szCs w:val="18"/>
              </w:rPr>
              <w:t>排渣困难、有岩屑床</w:t>
            </w:r>
          </w:p>
        </w:tc>
        <w:tc>
          <w:tcPr>
            <w:tcW w:w="758" w:type="pct"/>
            <w:vAlign w:val="center"/>
          </w:tcPr>
          <w:p w14:paraId="0DC5842D">
            <w:pPr>
              <w:pStyle w:val="188"/>
              <w:jc w:val="center"/>
              <w:rPr>
                <w:rFonts w:ascii="Times New Roman"/>
                <w:sz w:val="18"/>
                <w:szCs w:val="18"/>
              </w:rPr>
            </w:pPr>
            <w:r>
              <w:rPr>
                <w:rFonts w:ascii="Times New Roman"/>
                <w:sz w:val="18"/>
                <w:szCs w:val="18"/>
              </w:rPr>
              <w:t>具有良好的悬渣切力和流变性</w:t>
            </w:r>
          </w:p>
        </w:tc>
        <w:tc>
          <w:tcPr>
            <w:tcW w:w="1659" w:type="pct"/>
            <w:vAlign w:val="center"/>
          </w:tcPr>
          <w:p w14:paraId="1576FF23">
            <w:pPr>
              <w:pStyle w:val="188"/>
              <w:rPr>
                <w:rFonts w:ascii="Times New Roman"/>
                <w:sz w:val="18"/>
                <w:szCs w:val="18"/>
              </w:rPr>
            </w:pPr>
            <w:r>
              <w:rPr>
                <w:rFonts w:ascii="Times New Roman"/>
                <w:sz w:val="18"/>
                <w:szCs w:val="18"/>
              </w:rPr>
              <w:t>粘度：50～70s</w:t>
            </w:r>
          </w:p>
          <w:p w14:paraId="74659D04">
            <w:pPr>
              <w:pStyle w:val="188"/>
              <w:rPr>
                <w:rFonts w:ascii="Times New Roman"/>
                <w:sz w:val="18"/>
                <w:szCs w:val="18"/>
              </w:rPr>
            </w:pPr>
            <w:r>
              <w:rPr>
                <w:rFonts w:ascii="Times New Roman"/>
                <w:sz w:val="18"/>
                <w:szCs w:val="18"/>
              </w:rPr>
              <w:t>失水量：11.5mL</w:t>
            </w:r>
          </w:p>
        </w:tc>
        <w:tc>
          <w:tcPr>
            <w:tcW w:w="1981" w:type="pct"/>
            <w:vAlign w:val="center"/>
          </w:tcPr>
          <w:p w14:paraId="0CDF4608">
            <w:pPr>
              <w:pStyle w:val="188"/>
              <w:rPr>
                <w:rFonts w:ascii="Times New Roman"/>
                <w:sz w:val="18"/>
                <w:szCs w:val="18"/>
              </w:rPr>
            </w:pPr>
            <w:r>
              <w:rPr>
                <w:rFonts w:ascii="Times New Roman"/>
                <w:sz w:val="18"/>
                <w:szCs w:val="18"/>
              </w:rPr>
              <w:t>7％膨润土＋4％（土重）纯碱＋0.4％CMC＋0.4％LG＋0.03％XC</w:t>
            </w:r>
          </w:p>
        </w:tc>
      </w:tr>
      <w:tr w14:paraId="233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7E97B411">
            <w:pPr>
              <w:pStyle w:val="188"/>
              <w:jc w:val="center"/>
              <w:rPr>
                <w:rFonts w:ascii="Times New Roman"/>
                <w:sz w:val="18"/>
                <w:szCs w:val="18"/>
              </w:rPr>
            </w:pPr>
            <w:r>
              <w:rPr>
                <w:rFonts w:ascii="Times New Roman"/>
                <w:sz w:val="18"/>
                <w:szCs w:val="18"/>
              </w:rPr>
              <w:t>强水敏性地层</w:t>
            </w:r>
          </w:p>
        </w:tc>
        <w:tc>
          <w:tcPr>
            <w:tcW w:w="758" w:type="pct"/>
            <w:vAlign w:val="center"/>
          </w:tcPr>
          <w:p w14:paraId="1A36311F">
            <w:pPr>
              <w:pStyle w:val="188"/>
              <w:jc w:val="center"/>
              <w:rPr>
                <w:rFonts w:ascii="Times New Roman"/>
                <w:sz w:val="18"/>
                <w:szCs w:val="18"/>
              </w:rPr>
            </w:pPr>
            <w:r>
              <w:rPr>
                <w:rFonts w:ascii="Times New Roman"/>
                <w:sz w:val="18"/>
                <w:szCs w:val="18"/>
              </w:rPr>
              <w:t>具有良好的黏结能力，失水量小</w:t>
            </w:r>
          </w:p>
        </w:tc>
        <w:tc>
          <w:tcPr>
            <w:tcW w:w="1659" w:type="pct"/>
            <w:vAlign w:val="center"/>
          </w:tcPr>
          <w:p w14:paraId="3BC0ECA9">
            <w:pPr>
              <w:pStyle w:val="188"/>
              <w:rPr>
                <w:rFonts w:ascii="Times New Roman"/>
                <w:sz w:val="18"/>
                <w:szCs w:val="18"/>
              </w:rPr>
            </w:pPr>
            <w:r>
              <w:rPr>
                <w:rFonts w:ascii="Times New Roman"/>
                <w:sz w:val="18"/>
                <w:szCs w:val="18"/>
              </w:rPr>
              <w:t>密度：1.14～1.16g/cm</w:t>
            </w:r>
            <w:r>
              <w:rPr>
                <w:rFonts w:ascii="Times New Roman"/>
                <w:sz w:val="18"/>
                <w:szCs w:val="18"/>
                <w:vertAlign w:val="superscript"/>
              </w:rPr>
              <w:t>3</w:t>
            </w:r>
          </w:p>
          <w:p w14:paraId="47122BD8">
            <w:pPr>
              <w:pStyle w:val="188"/>
              <w:rPr>
                <w:rFonts w:ascii="Times New Roman"/>
                <w:sz w:val="18"/>
                <w:szCs w:val="18"/>
              </w:rPr>
            </w:pPr>
            <w:r>
              <w:rPr>
                <w:rFonts w:ascii="Times New Roman"/>
                <w:sz w:val="18"/>
                <w:szCs w:val="18"/>
              </w:rPr>
              <w:t>粘度：25~40s</w:t>
            </w:r>
          </w:p>
          <w:p w14:paraId="00D8247F">
            <w:pPr>
              <w:pStyle w:val="188"/>
              <w:rPr>
                <w:rFonts w:ascii="Times New Roman"/>
                <w:sz w:val="18"/>
                <w:szCs w:val="18"/>
              </w:rPr>
            </w:pPr>
            <w:r>
              <w:rPr>
                <w:rFonts w:ascii="Times New Roman"/>
                <w:sz w:val="18"/>
                <w:szCs w:val="18"/>
              </w:rPr>
              <w:t>滤失量：4～6mL</w:t>
            </w:r>
          </w:p>
          <w:p w14:paraId="1740C6F4">
            <w:pPr>
              <w:pStyle w:val="188"/>
              <w:rPr>
                <w:rFonts w:ascii="Times New Roman"/>
                <w:sz w:val="18"/>
                <w:szCs w:val="18"/>
              </w:rPr>
            </w:pPr>
            <w:r>
              <w:rPr>
                <w:rFonts w:ascii="Times New Roman"/>
                <w:sz w:val="18"/>
                <w:szCs w:val="18"/>
              </w:rPr>
              <w:t>动切力：5~10Pa</w:t>
            </w:r>
          </w:p>
          <w:p w14:paraId="05230A30">
            <w:pPr>
              <w:pStyle w:val="188"/>
              <w:rPr>
                <w:rFonts w:ascii="Times New Roman"/>
                <w:sz w:val="18"/>
                <w:szCs w:val="18"/>
              </w:rPr>
            </w:pPr>
            <w:r>
              <w:rPr>
                <w:rFonts w:ascii="Times New Roman"/>
                <w:sz w:val="18"/>
                <w:szCs w:val="18"/>
              </w:rPr>
              <w:t>静切力：1~3Pa/8～10Pa</w:t>
            </w:r>
          </w:p>
        </w:tc>
        <w:tc>
          <w:tcPr>
            <w:tcW w:w="1981" w:type="pct"/>
            <w:vAlign w:val="center"/>
          </w:tcPr>
          <w:p w14:paraId="25EE8EC1">
            <w:pPr>
              <w:pStyle w:val="188"/>
              <w:rPr>
                <w:rFonts w:ascii="Times New Roman"/>
                <w:sz w:val="18"/>
                <w:szCs w:val="18"/>
              </w:rPr>
            </w:pPr>
            <w:r>
              <w:rPr>
                <w:rFonts w:ascii="Times New Roman"/>
                <w:sz w:val="18"/>
                <w:szCs w:val="18"/>
              </w:rPr>
              <w:t>5%膨润土+1%Na</w:t>
            </w:r>
            <w:r>
              <w:rPr>
                <w:rFonts w:ascii="Times New Roman"/>
                <w:sz w:val="18"/>
                <w:szCs w:val="18"/>
                <w:vertAlign w:val="subscript"/>
              </w:rPr>
              <w:t>2</w:t>
            </w:r>
            <w:r>
              <w:rPr>
                <w:rFonts w:ascii="Times New Roman"/>
                <w:sz w:val="18"/>
                <w:szCs w:val="18"/>
              </w:rPr>
              <w:t>CO</w:t>
            </w:r>
            <w:r>
              <w:rPr>
                <w:rFonts w:ascii="Times New Roman"/>
                <w:sz w:val="18"/>
                <w:szCs w:val="18"/>
                <w:vertAlign w:val="subscript"/>
              </w:rPr>
              <w:t>3</w:t>
            </w:r>
            <w:r>
              <w:rPr>
                <w:rFonts w:ascii="Times New Roman"/>
                <w:sz w:val="18"/>
                <w:szCs w:val="18"/>
              </w:rPr>
              <w:t>+1.25%KOH+1.25%DFD+0.625%CMC+0.01%PAM+2.5%SAKH+1.25%NH</w:t>
            </w:r>
            <w:r>
              <w:rPr>
                <w:rFonts w:ascii="Times New Roman"/>
                <w:sz w:val="18"/>
                <w:szCs w:val="18"/>
                <w:vertAlign w:val="subscript"/>
              </w:rPr>
              <w:t>4</w:t>
            </w:r>
            <w:r>
              <w:rPr>
                <w:rFonts w:ascii="Times New Roman"/>
                <w:sz w:val="18"/>
                <w:szCs w:val="18"/>
              </w:rPr>
              <w:t>HPAN+10%BaSO</w:t>
            </w:r>
            <w:r>
              <w:rPr>
                <w:rFonts w:ascii="Times New Roman"/>
                <w:sz w:val="18"/>
                <w:szCs w:val="18"/>
                <w:vertAlign w:val="subscript"/>
              </w:rPr>
              <w:t>4</w:t>
            </w:r>
          </w:p>
        </w:tc>
      </w:tr>
      <w:tr w14:paraId="4964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7035AFE5">
            <w:pPr>
              <w:pStyle w:val="188"/>
              <w:jc w:val="center"/>
              <w:rPr>
                <w:rFonts w:ascii="Times New Roman"/>
                <w:sz w:val="18"/>
                <w:szCs w:val="18"/>
              </w:rPr>
            </w:pPr>
            <w:r>
              <w:rPr>
                <w:rFonts w:ascii="Times New Roman"/>
                <w:sz w:val="18"/>
                <w:szCs w:val="18"/>
              </w:rPr>
              <w:t>松散、破碎、漏失地层</w:t>
            </w:r>
          </w:p>
        </w:tc>
        <w:tc>
          <w:tcPr>
            <w:tcW w:w="758" w:type="pct"/>
            <w:vAlign w:val="center"/>
          </w:tcPr>
          <w:p w14:paraId="4603FAC9">
            <w:pPr>
              <w:pStyle w:val="188"/>
              <w:jc w:val="center"/>
              <w:rPr>
                <w:rFonts w:ascii="Times New Roman"/>
                <w:sz w:val="18"/>
                <w:szCs w:val="18"/>
              </w:rPr>
            </w:pPr>
            <w:r>
              <w:rPr>
                <w:rFonts w:ascii="Times New Roman"/>
                <w:sz w:val="18"/>
                <w:szCs w:val="18"/>
              </w:rPr>
              <w:t>具有一定封堵防坍塌能力，可添加堵漏材料</w:t>
            </w:r>
          </w:p>
        </w:tc>
        <w:tc>
          <w:tcPr>
            <w:tcW w:w="1659" w:type="pct"/>
            <w:vAlign w:val="center"/>
          </w:tcPr>
          <w:p w14:paraId="35B35830">
            <w:pPr>
              <w:pStyle w:val="188"/>
              <w:rPr>
                <w:rFonts w:ascii="Times New Roman"/>
                <w:sz w:val="18"/>
                <w:szCs w:val="18"/>
              </w:rPr>
            </w:pPr>
            <w:r>
              <w:rPr>
                <w:rFonts w:ascii="Times New Roman"/>
                <w:sz w:val="18"/>
                <w:szCs w:val="18"/>
              </w:rPr>
              <w:t>密度：1.03~1.07g/cm</w:t>
            </w:r>
            <w:r>
              <w:rPr>
                <w:rFonts w:ascii="Times New Roman"/>
                <w:sz w:val="18"/>
                <w:szCs w:val="18"/>
                <w:vertAlign w:val="superscript"/>
              </w:rPr>
              <w:t>3</w:t>
            </w:r>
          </w:p>
          <w:p w14:paraId="0D5A8901">
            <w:pPr>
              <w:pStyle w:val="188"/>
              <w:rPr>
                <w:rFonts w:ascii="Times New Roman"/>
                <w:sz w:val="18"/>
                <w:szCs w:val="18"/>
              </w:rPr>
            </w:pPr>
            <w:r>
              <w:rPr>
                <w:rFonts w:ascii="Times New Roman"/>
                <w:sz w:val="18"/>
                <w:szCs w:val="18"/>
              </w:rPr>
              <w:t>粘度：25~35s</w:t>
            </w:r>
          </w:p>
          <w:p w14:paraId="03FA89D6">
            <w:pPr>
              <w:pStyle w:val="188"/>
              <w:rPr>
                <w:rFonts w:ascii="Times New Roman"/>
                <w:sz w:val="18"/>
                <w:szCs w:val="18"/>
              </w:rPr>
            </w:pPr>
            <w:r>
              <w:rPr>
                <w:rFonts w:ascii="Times New Roman"/>
                <w:sz w:val="18"/>
                <w:szCs w:val="18"/>
              </w:rPr>
              <w:t>滤失量≤12mL/30min</w:t>
            </w:r>
          </w:p>
          <w:p w14:paraId="56AAF8E2">
            <w:pPr>
              <w:pStyle w:val="188"/>
              <w:rPr>
                <w:rFonts w:ascii="Times New Roman"/>
                <w:sz w:val="18"/>
                <w:szCs w:val="18"/>
              </w:rPr>
            </w:pPr>
            <w:r>
              <w:rPr>
                <w:rFonts w:ascii="Times New Roman"/>
                <w:sz w:val="18"/>
                <w:szCs w:val="18"/>
              </w:rPr>
              <w:t>pH值：约9.5</w:t>
            </w:r>
          </w:p>
          <w:p w14:paraId="61B56B77">
            <w:pPr>
              <w:pStyle w:val="188"/>
              <w:rPr>
                <w:rFonts w:ascii="Times New Roman"/>
                <w:sz w:val="18"/>
                <w:szCs w:val="18"/>
              </w:rPr>
            </w:pPr>
            <w:r>
              <w:rPr>
                <w:rFonts w:ascii="Times New Roman"/>
                <w:sz w:val="18"/>
                <w:szCs w:val="18"/>
              </w:rPr>
              <w:t>（防塌泥浆比重可≥1.2g/cm</w:t>
            </w:r>
            <w:r>
              <w:rPr>
                <w:rFonts w:ascii="Times New Roman"/>
                <w:sz w:val="18"/>
                <w:szCs w:val="18"/>
                <w:vertAlign w:val="superscript"/>
              </w:rPr>
              <w:t>3</w:t>
            </w:r>
            <w:r>
              <w:rPr>
                <w:rFonts w:ascii="Times New Roman"/>
                <w:sz w:val="18"/>
                <w:szCs w:val="18"/>
              </w:rPr>
              <w:t>，粘度≥100s）</w:t>
            </w:r>
          </w:p>
        </w:tc>
        <w:tc>
          <w:tcPr>
            <w:tcW w:w="1981" w:type="pct"/>
            <w:vAlign w:val="center"/>
          </w:tcPr>
          <w:p w14:paraId="268CAAC9">
            <w:pPr>
              <w:pStyle w:val="188"/>
              <w:rPr>
                <w:rFonts w:ascii="Times New Roman"/>
                <w:sz w:val="18"/>
                <w:szCs w:val="18"/>
              </w:rPr>
            </w:pPr>
            <w:r>
              <w:rPr>
                <w:rFonts w:ascii="Times New Roman"/>
                <w:sz w:val="18"/>
                <w:szCs w:val="18"/>
              </w:rPr>
              <w:t>6%~8％膨润土＋0.3%~0.5％纯碱＋1%~2％Na-CMC</w:t>
            </w:r>
          </w:p>
        </w:tc>
      </w:tr>
      <w:tr w14:paraId="699C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46489E03">
            <w:pPr>
              <w:pStyle w:val="188"/>
              <w:jc w:val="center"/>
              <w:rPr>
                <w:rFonts w:ascii="Times New Roman"/>
                <w:sz w:val="18"/>
                <w:szCs w:val="18"/>
              </w:rPr>
            </w:pPr>
            <w:r>
              <w:rPr>
                <w:rFonts w:ascii="Times New Roman"/>
                <w:sz w:val="18"/>
                <w:szCs w:val="18"/>
              </w:rPr>
              <w:t>涌水、气体地层</w:t>
            </w:r>
          </w:p>
        </w:tc>
        <w:tc>
          <w:tcPr>
            <w:tcW w:w="758" w:type="pct"/>
            <w:vAlign w:val="center"/>
          </w:tcPr>
          <w:p w14:paraId="371400CC">
            <w:pPr>
              <w:pStyle w:val="188"/>
              <w:jc w:val="center"/>
              <w:rPr>
                <w:rFonts w:ascii="Times New Roman"/>
                <w:sz w:val="18"/>
                <w:szCs w:val="18"/>
              </w:rPr>
            </w:pPr>
            <w:r>
              <w:rPr>
                <w:rFonts w:ascii="Times New Roman"/>
                <w:sz w:val="18"/>
                <w:szCs w:val="18"/>
              </w:rPr>
              <w:t>具有封堵性能的大比重泥浆</w:t>
            </w:r>
          </w:p>
        </w:tc>
        <w:tc>
          <w:tcPr>
            <w:tcW w:w="1659" w:type="pct"/>
            <w:vAlign w:val="center"/>
          </w:tcPr>
          <w:p w14:paraId="14AB7251">
            <w:pPr>
              <w:spacing w:line="240" w:lineRule="auto"/>
              <w:rPr>
                <w:rFonts w:ascii="Times New Roman" w:hAnsi="Times New Roman"/>
                <w:kern w:val="0"/>
                <w:sz w:val="18"/>
                <w:szCs w:val="18"/>
              </w:rPr>
            </w:pPr>
            <w:r>
              <w:rPr>
                <w:rFonts w:ascii="Times New Roman" w:hAnsi="Times New Roman"/>
                <w:kern w:val="0"/>
                <w:sz w:val="18"/>
                <w:szCs w:val="18"/>
              </w:rPr>
              <w:t>密度：1.23~1.30g/cm</w:t>
            </w:r>
            <w:r>
              <w:rPr>
                <w:rFonts w:ascii="Times New Roman" w:hAnsi="Times New Roman"/>
                <w:kern w:val="0"/>
                <w:sz w:val="18"/>
                <w:szCs w:val="18"/>
                <w:vertAlign w:val="superscript"/>
              </w:rPr>
              <w:t>3</w:t>
            </w:r>
          </w:p>
          <w:p w14:paraId="3526A31A">
            <w:pPr>
              <w:spacing w:line="240" w:lineRule="auto"/>
              <w:rPr>
                <w:rFonts w:ascii="Times New Roman" w:hAnsi="Times New Roman"/>
                <w:kern w:val="0"/>
                <w:sz w:val="18"/>
                <w:szCs w:val="18"/>
              </w:rPr>
            </w:pPr>
            <w:r>
              <w:rPr>
                <w:rFonts w:ascii="Times New Roman" w:hAnsi="Times New Roman"/>
                <w:kern w:val="0"/>
                <w:sz w:val="18"/>
                <w:szCs w:val="18"/>
              </w:rPr>
              <w:t>表观粘度：22mPa·s</w:t>
            </w:r>
          </w:p>
          <w:p w14:paraId="0F155AB4">
            <w:pPr>
              <w:spacing w:line="240" w:lineRule="auto"/>
              <w:rPr>
                <w:rFonts w:ascii="Times New Roman" w:hAnsi="Times New Roman"/>
                <w:kern w:val="0"/>
                <w:sz w:val="18"/>
                <w:szCs w:val="18"/>
              </w:rPr>
            </w:pPr>
            <w:r>
              <w:rPr>
                <w:rFonts w:ascii="Times New Roman" w:hAnsi="Times New Roman"/>
                <w:kern w:val="0"/>
                <w:sz w:val="18"/>
                <w:szCs w:val="18"/>
              </w:rPr>
              <w:t>失水量：9mL/30min</w:t>
            </w:r>
          </w:p>
          <w:p w14:paraId="10966227">
            <w:pPr>
              <w:spacing w:line="240" w:lineRule="auto"/>
              <w:rPr>
                <w:rFonts w:ascii="Times New Roman" w:hAnsi="Times New Roman"/>
                <w:sz w:val="18"/>
                <w:szCs w:val="18"/>
              </w:rPr>
            </w:pPr>
            <w:r>
              <w:rPr>
                <w:rFonts w:ascii="Times New Roman" w:hAnsi="Times New Roman"/>
                <w:kern w:val="0"/>
                <w:sz w:val="18"/>
                <w:szCs w:val="18"/>
              </w:rPr>
              <w:t>pH值：9</w:t>
            </w:r>
          </w:p>
        </w:tc>
        <w:tc>
          <w:tcPr>
            <w:tcW w:w="1981" w:type="pct"/>
            <w:vAlign w:val="center"/>
          </w:tcPr>
          <w:p w14:paraId="1C268235">
            <w:pPr>
              <w:spacing w:line="240" w:lineRule="auto"/>
              <w:rPr>
                <w:rFonts w:ascii="Times New Roman" w:hAnsi="Times New Roman"/>
                <w:kern w:val="0"/>
                <w:sz w:val="18"/>
                <w:szCs w:val="18"/>
              </w:rPr>
            </w:pPr>
            <w:r>
              <w:rPr>
                <w:rFonts w:ascii="Times New Roman" w:hAnsi="Times New Roman"/>
                <w:sz w:val="18"/>
                <w:szCs w:val="18"/>
              </w:rPr>
              <w:t>1m</w:t>
            </w:r>
            <w:r>
              <w:rPr>
                <w:rFonts w:ascii="Times New Roman" w:hAnsi="Times New Roman"/>
                <w:sz w:val="18"/>
                <w:szCs w:val="18"/>
                <w:vertAlign w:val="superscript"/>
              </w:rPr>
              <w:t>3</w:t>
            </w:r>
            <w:r>
              <w:rPr>
                <w:rFonts w:ascii="Times New Roman" w:hAnsi="Times New Roman"/>
                <w:sz w:val="18"/>
                <w:szCs w:val="18"/>
              </w:rPr>
              <w:t>水+3%膨润土+0.3%XC+30%～50%重晶石粉（800目）+1.5%DFD</w:t>
            </w:r>
          </w:p>
        </w:tc>
      </w:tr>
      <w:tr w14:paraId="10AF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3BA364FD">
            <w:pPr>
              <w:pStyle w:val="188"/>
              <w:jc w:val="center"/>
              <w:rPr>
                <w:rFonts w:ascii="Times New Roman"/>
                <w:sz w:val="18"/>
                <w:szCs w:val="18"/>
              </w:rPr>
            </w:pPr>
            <w:r>
              <w:rPr>
                <w:rFonts w:ascii="Times New Roman"/>
                <w:sz w:val="18"/>
                <w:szCs w:val="18"/>
              </w:rPr>
              <w:t>水平定向孔和复杂轨迹孔摩阻力大</w:t>
            </w:r>
          </w:p>
        </w:tc>
        <w:tc>
          <w:tcPr>
            <w:tcW w:w="758" w:type="pct"/>
            <w:vAlign w:val="center"/>
          </w:tcPr>
          <w:p w14:paraId="48103057">
            <w:pPr>
              <w:pStyle w:val="188"/>
              <w:jc w:val="center"/>
              <w:rPr>
                <w:rFonts w:ascii="Times New Roman"/>
                <w:sz w:val="18"/>
                <w:szCs w:val="18"/>
              </w:rPr>
            </w:pPr>
            <w:r>
              <w:rPr>
                <w:rFonts w:ascii="Times New Roman"/>
                <w:sz w:val="18"/>
                <w:szCs w:val="18"/>
              </w:rPr>
              <w:t>高润滑性泥浆</w:t>
            </w:r>
          </w:p>
        </w:tc>
        <w:tc>
          <w:tcPr>
            <w:tcW w:w="1659" w:type="pct"/>
            <w:vAlign w:val="center"/>
          </w:tcPr>
          <w:p w14:paraId="61A7C130">
            <w:pPr>
              <w:pStyle w:val="188"/>
              <w:rPr>
                <w:rFonts w:ascii="Times New Roman"/>
                <w:sz w:val="18"/>
                <w:szCs w:val="18"/>
                <w:vertAlign w:val="superscript"/>
              </w:rPr>
            </w:pPr>
            <w:r>
              <w:rPr>
                <w:rFonts w:ascii="Times New Roman"/>
                <w:sz w:val="18"/>
                <w:szCs w:val="18"/>
              </w:rPr>
              <w:t>密度：1.06g/cm</w:t>
            </w:r>
            <w:r>
              <w:rPr>
                <w:rFonts w:ascii="Times New Roman"/>
                <w:sz w:val="18"/>
                <w:szCs w:val="18"/>
                <w:vertAlign w:val="superscript"/>
              </w:rPr>
              <w:t>3</w:t>
            </w:r>
          </w:p>
          <w:p w14:paraId="54FF2A7B">
            <w:pPr>
              <w:pStyle w:val="188"/>
              <w:rPr>
                <w:rFonts w:ascii="Times New Roman"/>
                <w:sz w:val="18"/>
                <w:szCs w:val="18"/>
              </w:rPr>
            </w:pPr>
            <w:r>
              <w:rPr>
                <w:rFonts w:ascii="Times New Roman"/>
                <w:sz w:val="18"/>
                <w:szCs w:val="18"/>
              </w:rPr>
              <w:t>粘度：60～80s</w:t>
            </w:r>
          </w:p>
        </w:tc>
        <w:tc>
          <w:tcPr>
            <w:tcW w:w="1981" w:type="pct"/>
            <w:vAlign w:val="center"/>
          </w:tcPr>
          <w:p w14:paraId="2521380D">
            <w:pPr>
              <w:pStyle w:val="188"/>
              <w:rPr>
                <w:rFonts w:ascii="Times New Roman"/>
                <w:sz w:val="18"/>
                <w:szCs w:val="18"/>
              </w:rPr>
            </w:pPr>
            <w:r>
              <w:rPr>
                <w:rFonts w:ascii="Times New Roman"/>
                <w:sz w:val="18"/>
                <w:szCs w:val="18"/>
              </w:rPr>
              <w:t>6%土+1‰Na</w:t>
            </w:r>
            <w:r>
              <w:rPr>
                <w:rFonts w:ascii="Times New Roman"/>
                <w:sz w:val="18"/>
                <w:szCs w:val="18"/>
                <w:vertAlign w:val="subscript"/>
              </w:rPr>
              <w:t>2</w:t>
            </w:r>
            <w:r>
              <w:rPr>
                <w:rFonts w:ascii="Times New Roman"/>
                <w:sz w:val="18"/>
                <w:szCs w:val="18"/>
              </w:rPr>
              <w:t>CO</w:t>
            </w:r>
            <w:r>
              <w:rPr>
                <w:rFonts w:ascii="Times New Roman"/>
                <w:sz w:val="18"/>
                <w:szCs w:val="18"/>
                <w:vertAlign w:val="subscript"/>
              </w:rPr>
              <w:t>3</w:t>
            </w:r>
            <w:r>
              <w:rPr>
                <w:rFonts w:ascii="Times New Roman"/>
                <w:sz w:val="18"/>
                <w:szCs w:val="18"/>
              </w:rPr>
              <w:t>+1‰NaOH+3‰CMC+3‰润滑剂</w:t>
            </w:r>
          </w:p>
        </w:tc>
      </w:tr>
      <w:tr w14:paraId="05C3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14:paraId="466364A3">
            <w:pPr>
              <w:pStyle w:val="188"/>
              <w:jc w:val="center"/>
              <w:rPr>
                <w:rFonts w:ascii="Times New Roman"/>
                <w:sz w:val="18"/>
                <w:szCs w:val="18"/>
              </w:rPr>
            </w:pPr>
            <w:r>
              <w:rPr>
                <w:rFonts w:ascii="Times New Roman"/>
                <w:sz w:val="18"/>
                <w:szCs w:val="18"/>
              </w:rPr>
              <w:t>在较完整地层采用绳索取心工艺</w:t>
            </w:r>
          </w:p>
        </w:tc>
        <w:tc>
          <w:tcPr>
            <w:tcW w:w="758" w:type="pct"/>
            <w:vAlign w:val="center"/>
          </w:tcPr>
          <w:p w14:paraId="55A26BDD">
            <w:pPr>
              <w:pStyle w:val="188"/>
              <w:jc w:val="center"/>
              <w:rPr>
                <w:rFonts w:ascii="Times New Roman"/>
                <w:sz w:val="18"/>
                <w:szCs w:val="18"/>
              </w:rPr>
            </w:pPr>
            <w:r>
              <w:rPr>
                <w:rFonts w:ascii="Times New Roman"/>
                <w:sz w:val="18"/>
                <w:szCs w:val="18"/>
              </w:rPr>
              <w:t>低固相泥浆体系或无固相泥浆</w:t>
            </w:r>
          </w:p>
        </w:tc>
        <w:tc>
          <w:tcPr>
            <w:tcW w:w="1659" w:type="pct"/>
            <w:vAlign w:val="center"/>
          </w:tcPr>
          <w:p w14:paraId="6CAB0938">
            <w:pPr>
              <w:pStyle w:val="188"/>
              <w:rPr>
                <w:rFonts w:ascii="Times New Roman"/>
                <w:sz w:val="18"/>
                <w:szCs w:val="18"/>
              </w:rPr>
            </w:pPr>
            <w:r>
              <w:rPr>
                <w:rFonts w:ascii="Times New Roman"/>
                <w:sz w:val="18"/>
                <w:szCs w:val="18"/>
              </w:rPr>
              <w:t>密度：1.06～1.08g/cm</w:t>
            </w:r>
            <w:r>
              <w:rPr>
                <w:rFonts w:ascii="Times New Roman"/>
                <w:sz w:val="18"/>
                <w:szCs w:val="18"/>
                <w:vertAlign w:val="superscript"/>
              </w:rPr>
              <w:t>3</w:t>
            </w:r>
          </w:p>
          <w:p w14:paraId="630A3450">
            <w:pPr>
              <w:pStyle w:val="188"/>
              <w:rPr>
                <w:rFonts w:ascii="Times New Roman"/>
                <w:sz w:val="18"/>
                <w:szCs w:val="18"/>
              </w:rPr>
            </w:pPr>
            <w:r>
              <w:rPr>
                <w:rFonts w:ascii="Times New Roman"/>
                <w:sz w:val="18"/>
                <w:szCs w:val="18"/>
              </w:rPr>
              <w:t>粘度：35～40s</w:t>
            </w:r>
          </w:p>
          <w:p w14:paraId="6DA67905">
            <w:pPr>
              <w:pStyle w:val="188"/>
              <w:rPr>
                <w:rFonts w:ascii="Times New Roman"/>
                <w:sz w:val="18"/>
                <w:szCs w:val="18"/>
              </w:rPr>
            </w:pPr>
            <w:r>
              <w:rPr>
                <w:rFonts w:ascii="Times New Roman"/>
                <w:sz w:val="18"/>
                <w:szCs w:val="18"/>
              </w:rPr>
              <w:t>含砂量：＜0.1%</w:t>
            </w:r>
          </w:p>
          <w:p w14:paraId="4FCD4BA6">
            <w:pPr>
              <w:pStyle w:val="188"/>
              <w:rPr>
                <w:rFonts w:ascii="Times New Roman"/>
                <w:sz w:val="18"/>
                <w:szCs w:val="18"/>
              </w:rPr>
            </w:pPr>
            <w:r>
              <w:rPr>
                <w:rFonts w:ascii="Times New Roman"/>
                <w:sz w:val="18"/>
                <w:szCs w:val="18"/>
              </w:rPr>
              <w:t>API失水量：15～20mL</w:t>
            </w:r>
          </w:p>
          <w:p w14:paraId="3B76E4E9">
            <w:pPr>
              <w:pStyle w:val="188"/>
              <w:rPr>
                <w:rFonts w:ascii="Times New Roman"/>
                <w:sz w:val="18"/>
                <w:szCs w:val="18"/>
              </w:rPr>
            </w:pPr>
            <w:r>
              <w:rPr>
                <w:rFonts w:ascii="Times New Roman"/>
                <w:sz w:val="18"/>
                <w:szCs w:val="18"/>
              </w:rPr>
              <w:t>初切力：0.5～1.0Pa</w:t>
            </w:r>
          </w:p>
          <w:p w14:paraId="3BA06639">
            <w:pPr>
              <w:pStyle w:val="188"/>
              <w:rPr>
                <w:rFonts w:ascii="Times New Roman"/>
                <w:sz w:val="18"/>
                <w:szCs w:val="18"/>
              </w:rPr>
            </w:pPr>
            <w:r>
              <w:rPr>
                <w:rFonts w:ascii="Times New Roman"/>
                <w:sz w:val="18"/>
                <w:szCs w:val="18"/>
              </w:rPr>
              <w:t>终切力：1～2Pa</w:t>
            </w:r>
          </w:p>
        </w:tc>
        <w:tc>
          <w:tcPr>
            <w:tcW w:w="1981" w:type="pct"/>
            <w:vAlign w:val="center"/>
          </w:tcPr>
          <w:p w14:paraId="7BF3DBF0">
            <w:pPr>
              <w:pStyle w:val="188"/>
              <w:jc w:val="center"/>
              <w:rPr>
                <w:rFonts w:ascii="Times New Roman"/>
                <w:sz w:val="18"/>
                <w:szCs w:val="18"/>
              </w:rPr>
            </w:pPr>
            <w:r>
              <w:rPr>
                <w:rFonts w:ascii="Times New Roman"/>
                <w:sz w:val="18"/>
                <w:szCs w:val="18"/>
              </w:rPr>
              <w:t>3%LBM-SD（复合土）或3%土+0.1~0.3%HV-CMC或0.1~0.3%PAM等</w:t>
            </w:r>
          </w:p>
        </w:tc>
      </w:tr>
    </w:tbl>
    <w:p w14:paraId="0C79314E">
      <w:pPr>
        <w:pStyle w:val="127"/>
        <w:numPr>
          <w:ilvl w:val="0"/>
          <w:numId w:val="59"/>
        </w:numPr>
        <w:spacing w:before="312" w:after="312"/>
        <w:rPr>
          <w:rFonts w:ascii="Times New Roman"/>
          <w:color w:val="000000" w:themeColor="text1"/>
          <w14:textFill>
            <w14:solidFill>
              <w14:schemeClr w14:val="tx1"/>
            </w14:solidFill>
          </w14:textFill>
        </w:rPr>
      </w:pPr>
      <w:bookmarkStart w:id="161" w:name="_Toc215041316"/>
      <w:bookmarkStart w:id="162" w:name="_Toc215039950"/>
      <w:bookmarkStart w:id="163" w:name="_Toc209903033"/>
      <w:bookmarkStart w:id="164" w:name="_Hlk129955146"/>
      <w:bookmarkStart w:id="165" w:name="_Toc185282761"/>
      <w:bookmarkStart w:id="166" w:name="_Hlk129953835"/>
      <w:r>
        <w:rPr>
          <w:rFonts w:hint="eastAsia" w:ascii="Times New Roman"/>
          <w:color w:val="000000" w:themeColor="text1"/>
          <w14:textFill>
            <w14:solidFill>
              <w14:schemeClr w14:val="tx1"/>
            </w14:solidFill>
          </w14:textFill>
        </w:rPr>
        <w:t>定向钻实施</w:t>
      </w:r>
      <w:bookmarkEnd w:id="161"/>
      <w:bookmarkEnd w:id="162"/>
      <w:bookmarkEnd w:id="163"/>
    </w:p>
    <w:p w14:paraId="3201D802">
      <w:pPr>
        <w:pStyle w:val="128"/>
        <w:numPr>
          <w:ilvl w:val="1"/>
          <w:numId w:val="59"/>
        </w:numPr>
        <w:spacing w:before="156" w:after="156"/>
        <w:ind w:left="567" w:hanging="567"/>
        <w:rPr>
          <w:rFonts w:ascii="Times New Roman"/>
        </w:rPr>
      </w:pPr>
      <w:bookmarkStart w:id="167" w:name="_Toc209903034"/>
      <w:bookmarkStart w:id="168" w:name="_Toc215039951"/>
      <w:bookmarkStart w:id="169" w:name="_Toc215041317"/>
      <w:r>
        <w:rPr>
          <w:rFonts w:hint="eastAsia" w:ascii="Times New Roman"/>
        </w:rPr>
        <w:t>一般规定</w:t>
      </w:r>
      <w:bookmarkEnd w:id="167"/>
      <w:bookmarkEnd w:id="168"/>
      <w:bookmarkEnd w:id="169"/>
    </w:p>
    <w:p w14:paraId="41F41FC8">
      <w:pPr>
        <w:pStyle w:val="188"/>
        <w:numPr>
          <w:ilvl w:val="2"/>
          <w:numId w:val="59"/>
        </w:numPr>
        <w:spacing w:before="156" w:beforeLines="50" w:after="156" w:afterLines="50"/>
        <w:rPr>
          <w:rFonts w:ascii="Times New Roman"/>
        </w:rPr>
      </w:pPr>
      <w:r>
        <w:rPr>
          <w:rFonts w:hint="eastAsia" w:ascii="Times New Roman"/>
        </w:rPr>
        <w:t>设备与仪器须在有效检定/校准期内。</w:t>
      </w:r>
    </w:p>
    <w:p w14:paraId="7E2502F2">
      <w:pPr>
        <w:pStyle w:val="188"/>
        <w:numPr>
          <w:ilvl w:val="2"/>
          <w:numId w:val="59"/>
        </w:numPr>
        <w:spacing w:before="156" w:beforeLines="50" w:after="156" w:afterLines="50"/>
        <w:rPr>
          <w:rFonts w:ascii="Times New Roman"/>
        </w:rPr>
      </w:pPr>
      <w:r>
        <w:rPr>
          <w:rFonts w:hint="eastAsia" w:ascii="Times New Roman"/>
        </w:rPr>
        <w:t>采用闭路循环与固控，泥浆不得直排；处置与回用按地方与行业规范执行。</w:t>
      </w:r>
    </w:p>
    <w:p w14:paraId="7D3CE14F">
      <w:pPr>
        <w:pStyle w:val="128"/>
        <w:numPr>
          <w:ilvl w:val="1"/>
          <w:numId w:val="59"/>
        </w:numPr>
        <w:spacing w:before="156" w:after="156"/>
        <w:ind w:left="567" w:hanging="567"/>
        <w:rPr>
          <w:rFonts w:ascii="Times New Roman"/>
        </w:rPr>
      </w:pPr>
      <w:bookmarkStart w:id="170" w:name="_Toc215039952"/>
      <w:bookmarkStart w:id="171" w:name="_Toc185282754"/>
      <w:bookmarkStart w:id="172" w:name="_Toc215041318"/>
      <w:bookmarkStart w:id="173" w:name="_Toc209903035"/>
      <w:r>
        <w:rPr>
          <w:rFonts w:hint="eastAsia" w:ascii="Times New Roman"/>
        </w:rPr>
        <w:t>定向</w:t>
      </w:r>
      <w:r>
        <w:rPr>
          <w:rFonts w:ascii="Times New Roman"/>
        </w:rPr>
        <w:t>钻进前的准备</w:t>
      </w:r>
      <w:bookmarkEnd w:id="170"/>
      <w:bookmarkEnd w:id="171"/>
      <w:bookmarkEnd w:id="172"/>
      <w:bookmarkEnd w:id="173"/>
    </w:p>
    <w:p w14:paraId="69E2C394">
      <w:pPr>
        <w:pStyle w:val="188"/>
        <w:numPr>
          <w:ilvl w:val="2"/>
          <w:numId w:val="59"/>
        </w:numPr>
        <w:spacing w:before="156" w:beforeLines="50" w:after="156" w:afterLines="50"/>
        <w:rPr>
          <w:rFonts w:ascii="Times New Roman"/>
        </w:rPr>
      </w:pPr>
      <w:r>
        <w:rPr>
          <w:rFonts w:hint="eastAsia" w:ascii="Times New Roman"/>
        </w:rPr>
        <w:t>定向</w:t>
      </w:r>
      <w:r>
        <w:rPr>
          <w:rFonts w:ascii="Times New Roman"/>
        </w:rPr>
        <w:t>钻进前应通孔，扫除残留岩心、冲洗孔底岩粉并校正孔深。</w:t>
      </w:r>
    </w:p>
    <w:p w14:paraId="384D45A6">
      <w:pPr>
        <w:pStyle w:val="188"/>
        <w:numPr>
          <w:ilvl w:val="2"/>
          <w:numId w:val="59"/>
        </w:numPr>
        <w:spacing w:before="156" w:beforeLines="50" w:after="156" w:afterLines="50"/>
        <w:rPr>
          <w:rFonts w:ascii="Times New Roman"/>
        </w:rPr>
      </w:pPr>
      <w:r>
        <w:rPr>
          <w:rFonts w:ascii="Times New Roman"/>
        </w:rPr>
        <w:t>分支造斜困难时，可先人工建立孔底再启动侧钻。</w:t>
      </w:r>
    </w:p>
    <w:p w14:paraId="5FDD67CB">
      <w:pPr>
        <w:pStyle w:val="188"/>
        <w:numPr>
          <w:ilvl w:val="2"/>
          <w:numId w:val="59"/>
        </w:numPr>
        <w:spacing w:before="156" w:beforeLines="50" w:after="156" w:afterLines="50"/>
        <w:rPr>
          <w:rFonts w:ascii="Times New Roman"/>
        </w:rPr>
      </w:pPr>
      <w:r>
        <w:rPr>
          <w:rFonts w:ascii="Times New Roman"/>
        </w:rPr>
        <w:t>钻进前应检查测量仪器、电缆、绞车与通缆水龙头密封；确认无故障并完成校验记录。</w:t>
      </w:r>
    </w:p>
    <w:p w14:paraId="0595DAF9">
      <w:pPr>
        <w:pStyle w:val="188"/>
        <w:numPr>
          <w:ilvl w:val="2"/>
          <w:numId w:val="59"/>
        </w:numPr>
        <w:spacing w:before="156" w:beforeLines="50" w:after="156" w:afterLines="50"/>
        <w:rPr>
          <w:rFonts w:ascii="Times New Roman"/>
        </w:rPr>
      </w:pPr>
      <w:r>
        <w:rPr>
          <w:rFonts w:ascii="Times New Roman"/>
        </w:rPr>
        <w:t>钻进前应检查钻机、泥浆泵、钻杆柱、动力与高压管路；参数仪表应灵敏可靠。</w:t>
      </w:r>
    </w:p>
    <w:p w14:paraId="45DE75DD">
      <w:pPr>
        <w:pStyle w:val="188"/>
        <w:numPr>
          <w:ilvl w:val="2"/>
          <w:numId w:val="59"/>
        </w:numPr>
        <w:spacing w:before="156" w:beforeLines="50" w:after="156" w:afterLines="50"/>
        <w:rPr>
          <w:rFonts w:ascii="Times New Roman"/>
        </w:rPr>
      </w:pPr>
      <w:r>
        <w:rPr>
          <w:rFonts w:ascii="Times New Roman"/>
        </w:rPr>
        <w:t>应配制合适的泥浆，试循环确认回路畅通。</w:t>
      </w:r>
    </w:p>
    <w:p w14:paraId="5722DDB0">
      <w:pPr>
        <w:pStyle w:val="128"/>
        <w:numPr>
          <w:ilvl w:val="1"/>
          <w:numId w:val="59"/>
        </w:numPr>
        <w:spacing w:before="156" w:after="156"/>
        <w:ind w:left="567" w:hanging="567"/>
      </w:pPr>
      <w:bookmarkStart w:id="174" w:name="_Toc185282755"/>
      <w:bookmarkStart w:id="175" w:name="_Toc215039953"/>
      <w:bookmarkStart w:id="176" w:name="_Toc209903036"/>
      <w:bookmarkStart w:id="177" w:name="_Toc215041319"/>
      <w:r>
        <w:rPr>
          <w:rFonts w:hint="eastAsia" w:ascii="Times New Roman"/>
        </w:rPr>
        <w:t>钻具</w:t>
      </w:r>
      <w:r>
        <w:rPr>
          <w:rFonts w:ascii="Times New Roman"/>
        </w:rPr>
        <w:t>的检查</w:t>
      </w:r>
      <w:bookmarkEnd w:id="174"/>
      <w:r>
        <w:rPr>
          <w:rFonts w:hint="eastAsia" w:ascii="Times New Roman"/>
        </w:rPr>
        <w:t>与下放</w:t>
      </w:r>
      <w:bookmarkEnd w:id="175"/>
      <w:bookmarkEnd w:id="176"/>
      <w:bookmarkEnd w:id="177"/>
    </w:p>
    <w:p w14:paraId="6EAB8581">
      <w:pPr>
        <w:pStyle w:val="188"/>
        <w:numPr>
          <w:ilvl w:val="2"/>
          <w:numId w:val="59"/>
        </w:numPr>
        <w:spacing w:before="156" w:beforeLines="50" w:after="156" w:afterLines="50"/>
        <w:rPr>
          <w:rFonts w:ascii="Times New Roman"/>
        </w:rPr>
      </w:pPr>
      <w:r>
        <w:rPr>
          <w:rFonts w:ascii="Times New Roman"/>
        </w:rPr>
        <w:t>钻具装配与调试</w:t>
      </w:r>
      <w:r>
        <w:rPr>
          <w:rFonts w:hint="eastAsia" w:ascii="Times New Roman"/>
        </w:rPr>
        <w:t>应</w:t>
      </w:r>
      <w:r>
        <w:rPr>
          <w:rFonts w:ascii="Times New Roman"/>
        </w:rPr>
        <w:t>按装配图/说明书执行；严禁带缺陷钻杆入孔。</w:t>
      </w:r>
    </w:p>
    <w:p w14:paraId="1ABCC688">
      <w:pPr>
        <w:pStyle w:val="188"/>
        <w:numPr>
          <w:ilvl w:val="2"/>
          <w:numId w:val="59"/>
        </w:numPr>
        <w:spacing w:before="156" w:beforeLines="50" w:after="156" w:afterLines="50"/>
        <w:rPr>
          <w:rFonts w:ascii="Times New Roman"/>
        </w:rPr>
      </w:pPr>
      <w:r>
        <w:rPr>
          <w:rFonts w:ascii="Times New Roman"/>
        </w:rPr>
        <w:t>螺杆</w:t>
      </w:r>
      <w:r>
        <w:rPr>
          <w:rFonts w:hint="eastAsia" w:ascii="Times New Roman"/>
        </w:rPr>
        <w:t>应</w:t>
      </w:r>
      <w:r>
        <w:rPr>
          <w:rFonts w:ascii="Times New Roman"/>
        </w:rPr>
        <w:t>在孔口试启停，核查旁通阀、启动/空转泵压。</w:t>
      </w:r>
    </w:p>
    <w:p w14:paraId="6C0E85DF">
      <w:pPr>
        <w:pStyle w:val="188"/>
        <w:numPr>
          <w:ilvl w:val="2"/>
          <w:numId w:val="59"/>
        </w:numPr>
        <w:spacing w:before="156" w:beforeLines="50" w:after="156" w:afterLines="50"/>
        <w:rPr>
          <w:rFonts w:ascii="Times New Roman"/>
        </w:rPr>
      </w:pPr>
      <w:r>
        <w:rPr>
          <w:rFonts w:ascii="Times New Roman"/>
        </w:rPr>
        <w:t>下放造斜组合应缓慢平稳；下入套管前先做通过性校验。</w:t>
      </w:r>
    </w:p>
    <w:p w14:paraId="11628C39">
      <w:pPr>
        <w:pStyle w:val="188"/>
        <w:numPr>
          <w:ilvl w:val="2"/>
          <w:numId w:val="59"/>
        </w:numPr>
        <w:spacing w:before="156" w:beforeLines="50" w:after="156" w:afterLines="50"/>
        <w:rPr>
          <w:rFonts w:ascii="Times New Roman"/>
        </w:rPr>
      </w:pPr>
      <w:r>
        <w:rPr>
          <w:rFonts w:ascii="Times New Roman"/>
        </w:rPr>
        <w:t>下钻遇阻</w:t>
      </w:r>
      <w:r>
        <w:rPr>
          <w:rFonts w:hint="eastAsia" w:ascii="Times New Roman"/>
        </w:rPr>
        <w:t>应</w:t>
      </w:r>
      <w:r>
        <w:rPr>
          <w:rFonts w:ascii="Times New Roman"/>
        </w:rPr>
        <w:t>先开泵扫孔、必要时修磨孔壁；扫孔以小钻压、慢速度为宜，禁止反转。</w:t>
      </w:r>
    </w:p>
    <w:p w14:paraId="7C882F94">
      <w:pPr>
        <w:pStyle w:val="188"/>
        <w:numPr>
          <w:ilvl w:val="2"/>
          <w:numId w:val="59"/>
        </w:numPr>
        <w:spacing w:before="156" w:beforeLines="50" w:after="156" w:afterLines="50"/>
        <w:rPr>
          <w:rFonts w:ascii="Times New Roman"/>
        </w:rPr>
      </w:pPr>
      <w:r>
        <w:rPr>
          <w:rFonts w:hint="eastAsia" w:ascii="Times New Roman"/>
        </w:rPr>
        <w:t>应在</w:t>
      </w:r>
      <w:r>
        <w:rPr>
          <w:rFonts w:ascii="Times New Roman"/>
        </w:rPr>
        <w:t>距孔底约0.5 m开泵冲孔；用螺杆时确认“泵启→马达转”正常后再定向。</w:t>
      </w:r>
    </w:p>
    <w:p w14:paraId="425EE71E">
      <w:pPr>
        <w:pStyle w:val="128"/>
        <w:numPr>
          <w:ilvl w:val="1"/>
          <w:numId w:val="59"/>
        </w:numPr>
        <w:spacing w:before="156" w:after="156"/>
        <w:ind w:left="567" w:hanging="567"/>
        <w:rPr>
          <w:rFonts w:ascii="Times New Roman"/>
        </w:rPr>
      </w:pPr>
      <w:bookmarkStart w:id="178" w:name="_Toc209903037"/>
      <w:bookmarkStart w:id="179" w:name="_Toc215039954"/>
      <w:bookmarkStart w:id="180" w:name="_Toc215041320"/>
      <w:r>
        <w:rPr>
          <w:rFonts w:ascii="Times New Roman"/>
        </w:rPr>
        <w:t>轨迹控制</w:t>
      </w:r>
      <w:bookmarkEnd w:id="178"/>
      <w:bookmarkEnd w:id="179"/>
      <w:bookmarkEnd w:id="180"/>
    </w:p>
    <w:p w14:paraId="30B49584">
      <w:pPr>
        <w:pStyle w:val="188"/>
        <w:numPr>
          <w:ilvl w:val="2"/>
          <w:numId w:val="59"/>
        </w:numPr>
        <w:spacing w:before="156" w:beforeLines="50" w:after="156" w:afterLines="50"/>
        <w:rPr>
          <w:rFonts w:ascii="Times New Roman"/>
        </w:rPr>
      </w:pPr>
      <w:r>
        <w:rPr>
          <w:rFonts w:ascii="Times New Roman"/>
        </w:rPr>
        <w:t>入口斜直段宜用防斜或满眼组合；实时监测</w:t>
      </w:r>
      <w:r>
        <w:rPr>
          <w:rFonts w:hint="eastAsia" w:ascii="Times New Roman"/>
        </w:rPr>
        <w:t>倾角/方位角</w:t>
      </w:r>
      <w:r>
        <w:rPr>
          <w:rFonts w:ascii="Times New Roman"/>
        </w:rPr>
        <w:t>，偏差接近容差带立即纠斜。</w:t>
      </w:r>
    </w:p>
    <w:p w14:paraId="6E421EBD">
      <w:pPr>
        <w:pStyle w:val="188"/>
        <w:numPr>
          <w:ilvl w:val="2"/>
          <w:numId w:val="59"/>
        </w:numPr>
        <w:spacing w:before="156" w:beforeLines="50" w:after="156" w:afterLines="50"/>
        <w:rPr>
          <w:rFonts w:ascii="Times New Roman"/>
        </w:rPr>
      </w:pPr>
      <w:r>
        <w:rPr>
          <w:rFonts w:ascii="Times New Roman"/>
        </w:rPr>
        <w:t>造斜段</w:t>
      </w:r>
      <w:r>
        <w:rPr>
          <w:rFonts w:hint="eastAsia" w:ascii="Times New Roman"/>
        </w:rPr>
        <w:t>钻进时</w:t>
      </w:r>
      <w:r>
        <w:rPr>
          <w:rFonts w:ascii="Times New Roman"/>
        </w:rPr>
        <w:t>：</w:t>
      </w:r>
    </w:p>
    <w:p w14:paraId="487E638C">
      <w:pPr>
        <w:numPr>
          <w:ilvl w:val="0"/>
          <w:numId w:val="61"/>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应选</w:t>
      </w:r>
      <w:r>
        <w:rPr>
          <w:rFonts w:ascii="Times New Roman" w:hAnsi="Times New Roman"/>
          <w:szCs w:val="22"/>
        </w:rPr>
        <w:t>用造斜钻具+无磁短节组合；按设计造斜率/地层难易选弯度；</w:t>
      </w:r>
    </w:p>
    <w:p w14:paraId="577CDC98">
      <w:pPr>
        <w:numPr>
          <w:ilvl w:val="0"/>
          <w:numId w:val="61"/>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钻压、转速、流量</w:t>
      </w:r>
      <w:r>
        <w:rPr>
          <w:rFonts w:hint="eastAsia" w:ascii="Times New Roman" w:hAnsi="Times New Roman"/>
          <w:szCs w:val="22"/>
        </w:rPr>
        <w:t>应</w:t>
      </w:r>
      <w:r>
        <w:rPr>
          <w:rFonts w:ascii="Times New Roman" w:hAnsi="Times New Roman"/>
          <w:szCs w:val="22"/>
        </w:rPr>
        <w:t>与钻头类型匹配；滑动—复合可交替使用；</w:t>
      </w:r>
    </w:p>
    <w:p w14:paraId="131BB089">
      <w:pPr>
        <w:numPr>
          <w:ilvl w:val="0"/>
          <w:numId w:val="61"/>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应采取</w:t>
      </w:r>
      <w:r>
        <w:rPr>
          <w:rFonts w:ascii="Times New Roman" w:hAnsi="Times New Roman"/>
          <w:szCs w:val="22"/>
        </w:rPr>
        <w:t>定点或随钻监测；造斜率不达标时，起钻检查或更换造斜部件。</w:t>
      </w:r>
    </w:p>
    <w:p w14:paraId="763791E2">
      <w:pPr>
        <w:pStyle w:val="188"/>
        <w:numPr>
          <w:ilvl w:val="2"/>
          <w:numId w:val="59"/>
        </w:numPr>
        <w:spacing w:before="156" w:beforeLines="50" w:after="156" w:afterLines="50"/>
        <w:rPr>
          <w:rFonts w:ascii="Times New Roman"/>
        </w:rPr>
      </w:pPr>
      <w:r>
        <w:rPr>
          <w:rFonts w:ascii="Times New Roman"/>
        </w:rPr>
        <w:t>稳斜/水平段</w:t>
      </w:r>
      <w:r>
        <w:rPr>
          <w:rFonts w:hint="eastAsia" w:ascii="Times New Roman"/>
        </w:rPr>
        <w:t>钻进时</w:t>
      </w:r>
      <w:r>
        <w:rPr>
          <w:rFonts w:ascii="Times New Roman"/>
        </w:rPr>
        <w:t>：</w:t>
      </w:r>
    </w:p>
    <w:p w14:paraId="694814CF">
      <w:pPr>
        <w:numPr>
          <w:ilvl w:val="0"/>
          <w:numId w:val="62"/>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宜选用</w:t>
      </w:r>
      <w:r>
        <w:rPr>
          <w:rFonts w:ascii="Times New Roman" w:hAnsi="Times New Roman"/>
          <w:szCs w:val="22"/>
        </w:rPr>
        <w:t>满眼、偏重短钻铤或其他稳斜组合；必要时可加液动冲击器；</w:t>
      </w:r>
    </w:p>
    <w:p w14:paraId="7454E0E7">
      <w:pPr>
        <w:numPr>
          <w:ilvl w:val="0"/>
          <w:numId w:val="6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在确保通过性的前提下可用加长粗径工具；</w:t>
      </w:r>
    </w:p>
    <w:p w14:paraId="5223B6A2">
      <w:pPr>
        <w:numPr>
          <w:ilvl w:val="0"/>
          <w:numId w:val="6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宜选金刚石或高质量规PDC以减小孔壁间隙；</w:t>
      </w:r>
    </w:p>
    <w:p w14:paraId="4287C9CA">
      <w:pPr>
        <w:numPr>
          <w:ilvl w:val="0"/>
          <w:numId w:val="62"/>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宜</w:t>
      </w:r>
      <w:r>
        <w:rPr>
          <w:rFonts w:ascii="Times New Roman" w:hAnsi="Times New Roman"/>
          <w:szCs w:val="22"/>
        </w:rPr>
        <w:t>采用随钻测量；一旦孔斜超限立即纠偏；</w:t>
      </w:r>
    </w:p>
    <w:p w14:paraId="06EB0075">
      <w:pPr>
        <w:numPr>
          <w:ilvl w:val="0"/>
          <w:numId w:val="62"/>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换层/换径时</w:t>
      </w:r>
      <w:r>
        <w:rPr>
          <w:rFonts w:hint="eastAsia" w:ascii="Times New Roman" w:hAnsi="Times New Roman"/>
          <w:szCs w:val="22"/>
        </w:rPr>
        <w:t>应</w:t>
      </w:r>
      <w:r>
        <w:rPr>
          <w:rFonts w:ascii="Times New Roman" w:hAnsi="Times New Roman"/>
          <w:szCs w:val="22"/>
        </w:rPr>
        <w:t>轻压慢转，必要时加长岩心管；靶前可适度加长稳斜段。</w:t>
      </w:r>
    </w:p>
    <w:p w14:paraId="19BAD559">
      <w:pPr>
        <w:pStyle w:val="188"/>
        <w:numPr>
          <w:ilvl w:val="2"/>
          <w:numId w:val="59"/>
        </w:numPr>
        <w:spacing w:before="156" w:beforeLines="50" w:after="156" w:afterLines="50"/>
        <w:rPr>
          <w:rFonts w:ascii="Times New Roman"/>
        </w:rPr>
      </w:pPr>
      <w:r>
        <w:rPr>
          <w:rFonts w:ascii="Times New Roman"/>
        </w:rPr>
        <w:t>分支造斜</w:t>
      </w:r>
      <w:r>
        <w:rPr>
          <w:rFonts w:hint="eastAsia" w:ascii="Times New Roman"/>
        </w:rPr>
        <w:t>段应</w:t>
      </w:r>
      <w:r>
        <w:rPr>
          <w:rFonts w:ascii="Times New Roman"/>
        </w:rPr>
        <w:t>控制钻速；新孔底形成后</w:t>
      </w:r>
      <w:r>
        <w:rPr>
          <w:rFonts w:hint="eastAsia" w:ascii="Times New Roman"/>
        </w:rPr>
        <w:t>宜</w:t>
      </w:r>
      <w:r>
        <w:rPr>
          <w:rFonts w:ascii="Times New Roman"/>
        </w:rPr>
        <w:t>继续造斜约2m，冲孔5–10min后再提钻；完成造斜</w:t>
      </w:r>
      <w:r>
        <w:rPr>
          <w:rFonts w:hint="eastAsia" w:ascii="Times New Roman"/>
        </w:rPr>
        <w:t>应</w:t>
      </w:r>
      <w:r>
        <w:rPr>
          <w:rFonts w:ascii="Times New Roman"/>
        </w:rPr>
        <w:t>先修孔再稳斜。</w:t>
      </w:r>
    </w:p>
    <w:p w14:paraId="11CC3A90">
      <w:pPr>
        <w:pStyle w:val="128"/>
        <w:numPr>
          <w:ilvl w:val="1"/>
          <w:numId w:val="59"/>
        </w:numPr>
        <w:spacing w:before="156" w:after="156"/>
        <w:ind w:left="567" w:hanging="567"/>
        <w:rPr>
          <w:rFonts w:ascii="Times New Roman"/>
        </w:rPr>
      </w:pPr>
      <w:bookmarkStart w:id="181" w:name="_Toc209903038"/>
      <w:bookmarkStart w:id="182" w:name="_Toc215041321"/>
      <w:bookmarkStart w:id="183" w:name="_Toc215039955"/>
      <w:r>
        <w:rPr>
          <w:rFonts w:ascii="Times New Roman"/>
        </w:rPr>
        <w:t>泥浆</w:t>
      </w:r>
      <w:r>
        <w:rPr>
          <w:rFonts w:hint="eastAsia" w:ascii="Times New Roman"/>
        </w:rPr>
        <w:t>控制</w:t>
      </w:r>
      <w:bookmarkEnd w:id="181"/>
      <w:bookmarkEnd w:id="182"/>
      <w:bookmarkEnd w:id="183"/>
    </w:p>
    <w:p w14:paraId="500A0F40">
      <w:pPr>
        <w:pStyle w:val="188"/>
        <w:numPr>
          <w:ilvl w:val="2"/>
          <w:numId w:val="59"/>
        </w:numPr>
        <w:spacing w:before="156" w:beforeLines="50" w:after="156" w:afterLines="50"/>
        <w:rPr>
          <w:rFonts w:ascii="Times New Roman"/>
        </w:rPr>
      </w:pPr>
      <w:r>
        <w:rPr>
          <w:rFonts w:hint="eastAsia" w:ascii="Times New Roman"/>
        </w:rPr>
        <w:t>应按设计要求检测泥浆性能；发生异常应立即复测并记录。</w:t>
      </w:r>
    </w:p>
    <w:p w14:paraId="307B9BEA">
      <w:pPr>
        <w:pStyle w:val="188"/>
        <w:numPr>
          <w:ilvl w:val="2"/>
          <w:numId w:val="59"/>
        </w:numPr>
        <w:spacing w:before="156" w:beforeLines="50" w:after="156" w:afterLines="50"/>
        <w:rPr>
          <w:rFonts w:ascii="Times New Roman"/>
        </w:rPr>
      </w:pPr>
      <w:r>
        <w:rPr>
          <w:rFonts w:ascii="Times New Roman"/>
        </w:rPr>
        <w:t>螺杆作业泵量宜不超过马达标定最大流量的 80%–90%；喷嘴按制造商文件配置并保留液压核算记录。</w:t>
      </w:r>
    </w:p>
    <w:p w14:paraId="6D4006C2">
      <w:pPr>
        <w:pStyle w:val="188"/>
        <w:numPr>
          <w:ilvl w:val="2"/>
          <w:numId w:val="59"/>
        </w:numPr>
        <w:spacing w:before="156" w:beforeLines="50" w:after="156" w:afterLines="50"/>
        <w:rPr>
          <w:rFonts w:ascii="Times New Roman"/>
        </w:rPr>
      </w:pPr>
      <w:r>
        <w:rPr>
          <w:rFonts w:hint="eastAsia" w:ascii="Times New Roman"/>
        </w:rPr>
        <w:t>发生</w:t>
      </w:r>
      <w:r>
        <w:rPr>
          <w:rFonts w:ascii="Times New Roman"/>
        </w:rPr>
        <w:t>漏失、冒浆或地表涌浆</w:t>
      </w:r>
      <w:r>
        <w:rPr>
          <w:rFonts w:hint="eastAsia" w:ascii="Times New Roman"/>
        </w:rPr>
        <w:t>时，应</w:t>
      </w:r>
      <w:r>
        <w:rPr>
          <w:rFonts w:ascii="Times New Roman"/>
        </w:rPr>
        <w:t>先限压限量，必要时分级堵漏或段落固化。</w:t>
      </w:r>
    </w:p>
    <w:p w14:paraId="143CC39A">
      <w:pPr>
        <w:pStyle w:val="128"/>
        <w:numPr>
          <w:ilvl w:val="1"/>
          <w:numId w:val="59"/>
        </w:numPr>
        <w:spacing w:before="156" w:after="156"/>
        <w:ind w:left="567" w:hanging="567"/>
        <w:rPr>
          <w:rFonts w:ascii="Times New Roman"/>
        </w:rPr>
      </w:pPr>
      <w:bookmarkStart w:id="184" w:name="_Toc209903039"/>
      <w:bookmarkStart w:id="185" w:name="_Toc215039956"/>
      <w:bookmarkStart w:id="186" w:name="_Toc215041322"/>
      <w:r>
        <w:rPr>
          <w:rFonts w:ascii="Times New Roman"/>
        </w:rPr>
        <w:t>质量控制</w:t>
      </w:r>
      <w:bookmarkEnd w:id="184"/>
      <w:bookmarkEnd w:id="185"/>
      <w:bookmarkEnd w:id="186"/>
    </w:p>
    <w:p w14:paraId="60E8CD43">
      <w:pPr>
        <w:pStyle w:val="188"/>
        <w:numPr>
          <w:ilvl w:val="2"/>
          <w:numId w:val="59"/>
        </w:numPr>
        <w:spacing w:before="156" w:beforeLines="50" w:after="156" w:afterLines="50"/>
        <w:rPr>
          <w:rFonts w:ascii="Times New Roman"/>
        </w:rPr>
      </w:pPr>
      <w:r>
        <w:rPr>
          <w:rFonts w:hint="eastAsia" w:ascii="Times New Roman"/>
        </w:rPr>
        <w:t>应</w:t>
      </w:r>
      <w:r>
        <w:rPr>
          <w:rFonts w:ascii="Times New Roman"/>
        </w:rPr>
        <w:t>按设计</w:t>
      </w:r>
      <w:r>
        <w:rPr>
          <w:rFonts w:hint="eastAsia" w:ascii="Times New Roman"/>
        </w:rPr>
        <w:t>需求复测倾角/方位角</w:t>
      </w:r>
      <w:r>
        <w:rPr>
          <w:rFonts w:ascii="Times New Roman"/>
        </w:rPr>
        <w:t>；强干扰区</w:t>
      </w:r>
      <w:r>
        <w:rPr>
          <w:rFonts w:hint="eastAsia" w:ascii="Times New Roman"/>
        </w:rPr>
        <w:t>宜</w:t>
      </w:r>
      <w:r>
        <w:rPr>
          <w:rFonts w:ascii="Times New Roman"/>
        </w:rPr>
        <w:t>实施“随钻+后测”双测系、多站点校正；</w:t>
      </w:r>
      <w:r>
        <w:rPr>
          <w:rFonts w:hint="eastAsia" w:ascii="Times New Roman"/>
        </w:rPr>
        <w:t>方位角</w:t>
      </w:r>
      <w:r>
        <w:rPr>
          <w:rFonts w:ascii="Times New Roman"/>
        </w:rPr>
        <w:t>残差≤2°、</w:t>
      </w:r>
      <w:r>
        <w:rPr>
          <w:rFonts w:hint="eastAsia" w:ascii="Times New Roman"/>
        </w:rPr>
        <w:t>倾角</w:t>
      </w:r>
      <w:r>
        <w:rPr>
          <w:rFonts w:ascii="Times New Roman"/>
        </w:rPr>
        <w:t>残差≤0.5°为控制目标。</w:t>
      </w:r>
    </w:p>
    <w:p w14:paraId="2834842C">
      <w:pPr>
        <w:pStyle w:val="188"/>
        <w:numPr>
          <w:ilvl w:val="2"/>
          <w:numId w:val="59"/>
        </w:numPr>
        <w:spacing w:before="156" w:beforeLines="50" w:after="156" w:afterLines="50"/>
        <w:rPr>
          <w:rFonts w:ascii="Times New Roman"/>
        </w:rPr>
      </w:pPr>
      <w:r>
        <w:rPr>
          <w:rFonts w:ascii="Times New Roman"/>
        </w:rPr>
        <w:t>造斜段采取率</w:t>
      </w:r>
      <w:r>
        <w:rPr>
          <w:rFonts w:hint="eastAsia" w:ascii="Times New Roman"/>
        </w:rPr>
        <w:t>应</w:t>
      </w:r>
      <w:r>
        <w:rPr>
          <w:rFonts w:ascii="Times New Roman"/>
        </w:rPr>
        <w:t>≥70%，稳斜/水平段</w:t>
      </w:r>
      <w:r>
        <w:rPr>
          <w:rFonts w:hint="eastAsia" w:ascii="Times New Roman"/>
        </w:rPr>
        <w:t>应</w:t>
      </w:r>
      <w:r>
        <w:rPr>
          <w:rFonts w:ascii="Times New Roman"/>
        </w:rPr>
        <w:t>≥85%；未达标须记录地层原因</w:t>
      </w:r>
      <w:r>
        <w:rPr>
          <w:rFonts w:hint="eastAsia" w:ascii="Times New Roman"/>
        </w:rPr>
        <w:t>并</w:t>
      </w:r>
      <w:r>
        <w:rPr>
          <w:rFonts w:ascii="Times New Roman"/>
        </w:rPr>
        <w:t>纠偏。</w:t>
      </w:r>
    </w:p>
    <w:p w14:paraId="2FA77541">
      <w:pPr>
        <w:pStyle w:val="128"/>
        <w:numPr>
          <w:ilvl w:val="1"/>
          <w:numId w:val="59"/>
        </w:numPr>
        <w:spacing w:before="156" w:after="156"/>
        <w:ind w:left="567" w:hanging="567"/>
        <w:rPr>
          <w:rFonts w:ascii="Times New Roman"/>
        </w:rPr>
      </w:pPr>
      <w:bookmarkStart w:id="187" w:name="_Toc215041323"/>
      <w:bookmarkStart w:id="188" w:name="_Toc209903040"/>
      <w:bookmarkStart w:id="189" w:name="_Toc215039957"/>
      <w:r>
        <w:rPr>
          <w:rFonts w:ascii="Times New Roman"/>
        </w:rPr>
        <w:t>环境与绿色施工</w:t>
      </w:r>
      <w:bookmarkEnd w:id="187"/>
      <w:bookmarkEnd w:id="188"/>
      <w:bookmarkEnd w:id="189"/>
    </w:p>
    <w:p w14:paraId="035B3FD3">
      <w:pPr>
        <w:pStyle w:val="188"/>
        <w:numPr>
          <w:ilvl w:val="2"/>
          <w:numId w:val="59"/>
        </w:numPr>
        <w:spacing w:before="156" w:beforeLines="50" w:after="156" w:afterLines="50"/>
        <w:rPr>
          <w:rFonts w:ascii="Times New Roman"/>
        </w:rPr>
      </w:pPr>
      <w:r>
        <w:rPr>
          <w:rFonts w:hint="eastAsia" w:ascii="Times New Roman"/>
        </w:rPr>
        <w:t>应采取</w:t>
      </w:r>
      <w:r>
        <w:rPr>
          <w:rFonts w:ascii="Times New Roman"/>
        </w:rPr>
        <w:t>泥浆闭路循环、沉砂—絮凝—澄清回用或合规外运处置；若有外排</w:t>
      </w:r>
      <w:r>
        <w:rPr>
          <w:rFonts w:hint="eastAsia" w:ascii="Times New Roman"/>
        </w:rPr>
        <w:t>应</w:t>
      </w:r>
      <w:r>
        <w:rPr>
          <w:rFonts w:ascii="Times New Roman"/>
        </w:rPr>
        <w:t>满足地方排放标准与相关国家标准要求</w:t>
      </w:r>
      <w:r>
        <w:rPr>
          <w:rFonts w:hint="eastAsia" w:ascii="Times New Roman"/>
        </w:rPr>
        <w:t>。</w:t>
      </w:r>
    </w:p>
    <w:p w14:paraId="3CBFCA7F">
      <w:pPr>
        <w:pStyle w:val="188"/>
        <w:numPr>
          <w:ilvl w:val="2"/>
          <w:numId w:val="59"/>
        </w:numPr>
        <w:spacing w:before="156" w:beforeLines="50" w:after="156" w:afterLines="50"/>
        <w:rPr>
          <w:rFonts w:ascii="Times New Roman"/>
        </w:rPr>
      </w:pPr>
      <w:r>
        <w:rPr>
          <w:rFonts w:ascii="Times New Roman"/>
        </w:rPr>
        <w:t>夜间作业</w:t>
      </w:r>
      <w:r>
        <w:rPr>
          <w:rFonts w:hint="eastAsia" w:ascii="Times New Roman"/>
        </w:rPr>
        <w:t>应</w:t>
      </w:r>
      <w:r>
        <w:rPr>
          <w:rFonts w:ascii="Times New Roman"/>
        </w:rPr>
        <w:t>遵批复时段，采取隔声/消声与道路硬化、车辆冲洗等措施。</w:t>
      </w:r>
    </w:p>
    <w:p w14:paraId="06ADF915">
      <w:pPr>
        <w:pStyle w:val="188"/>
        <w:numPr>
          <w:ilvl w:val="2"/>
          <w:numId w:val="59"/>
        </w:numPr>
        <w:spacing w:before="156" w:beforeLines="50" w:after="156" w:afterLines="50"/>
        <w:rPr>
          <w:rFonts w:ascii="Times New Roman"/>
        </w:rPr>
      </w:pPr>
      <w:r>
        <w:rPr>
          <w:rFonts w:ascii="Times New Roman"/>
        </w:rPr>
        <w:t>现场</w:t>
      </w:r>
      <w:r>
        <w:rPr>
          <w:rFonts w:hint="eastAsia" w:ascii="Times New Roman"/>
        </w:rPr>
        <w:t>应</w:t>
      </w:r>
      <w:r>
        <w:rPr>
          <w:rFonts w:ascii="Times New Roman"/>
        </w:rPr>
        <w:t>设置雨污分流与防渗围堰，危废（含油抹布/废滤饼等）按要求分类暂存与转运。</w:t>
      </w:r>
    </w:p>
    <w:p w14:paraId="60C43BCA">
      <w:pPr>
        <w:pStyle w:val="128"/>
        <w:numPr>
          <w:ilvl w:val="1"/>
          <w:numId w:val="59"/>
        </w:numPr>
        <w:spacing w:before="156" w:after="156"/>
        <w:ind w:left="567" w:hanging="567"/>
        <w:rPr>
          <w:rFonts w:ascii="Times New Roman"/>
        </w:rPr>
      </w:pPr>
      <w:bookmarkStart w:id="190" w:name="_Toc215039958"/>
      <w:bookmarkStart w:id="191" w:name="_Toc209903041"/>
      <w:bookmarkStart w:id="192" w:name="_Toc215041324"/>
      <w:r>
        <w:rPr>
          <w:rFonts w:ascii="Times New Roman"/>
        </w:rPr>
        <w:t>封孔</w:t>
      </w:r>
      <w:bookmarkEnd w:id="190"/>
      <w:bookmarkEnd w:id="191"/>
      <w:bookmarkEnd w:id="192"/>
    </w:p>
    <w:p w14:paraId="3120B164">
      <w:pPr>
        <w:pStyle w:val="188"/>
        <w:numPr>
          <w:ilvl w:val="2"/>
          <w:numId w:val="59"/>
        </w:numPr>
        <w:spacing w:before="156" w:beforeLines="50" w:after="156" w:afterLines="50"/>
        <w:rPr>
          <w:rFonts w:ascii="Times New Roman"/>
        </w:rPr>
      </w:pPr>
      <w:r>
        <w:rPr>
          <w:rFonts w:ascii="Times New Roman"/>
        </w:rPr>
        <w:t>成孔（或废弃孔）封孔应遵循地方封孔技术规程及质量验收要求，结合地层与含水性选用回填法/封填法（水泥浆、黏土球等）。</w:t>
      </w:r>
    </w:p>
    <w:p w14:paraId="446C3CA5">
      <w:pPr>
        <w:pStyle w:val="188"/>
        <w:numPr>
          <w:ilvl w:val="2"/>
          <w:numId w:val="59"/>
        </w:numPr>
        <w:spacing w:before="156" w:beforeLines="50" w:after="156" w:afterLines="50"/>
        <w:rPr>
          <w:rFonts w:ascii="Times New Roman"/>
        </w:rPr>
      </w:pPr>
      <w:r>
        <w:rPr>
          <w:rFonts w:ascii="Times New Roman"/>
        </w:rPr>
        <w:t>特殊地层（溶洞、承压含水层）采用相应专门措施并进行分段栓塞或加压封填处理。</w:t>
      </w:r>
    </w:p>
    <w:p w14:paraId="5E7D6AFF">
      <w:pPr>
        <w:pStyle w:val="188"/>
        <w:numPr>
          <w:ilvl w:val="2"/>
          <w:numId w:val="59"/>
        </w:numPr>
        <w:spacing w:before="156" w:beforeLines="50" w:after="156" w:afterLines="50"/>
        <w:rPr>
          <w:rFonts w:ascii="Times New Roman"/>
        </w:rPr>
      </w:pPr>
      <w:r>
        <w:rPr>
          <w:rFonts w:ascii="Times New Roman"/>
        </w:rPr>
        <w:t>封孔施工应边封边记，按规范表式记录材料、配比、段塞长度、注入量、压力与时间，相关岗位签字确认；封孔质量按外观/挖孔/套孔等方法检查验收。</w:t>
      </w:r>
    </w:p>
    <w:p w14:paraId="5071159D">
      <w:pPr>
        <w:pStyle w:val="127"/>
        <w:numPr>
          <w:ilvl w:val="0"/>
          <w:numId w:val="59"/>
        </w:numPr>
        <w:spacing w:before="312" w:after="312"/>
        <w:rPr>
          <w:rFonts w:ascii="Times New Roman"/>
        </w:rPr>
      </w:pPr>
      <w:bookmarkStart w:id="193" w:name="_Toc209903042"/>
      <w:bookmarkStart w:id="194" w:name="_Toc215039959"/>
      <w:bookmarkStart w:id="195" w:name="_Toc215041325"/>
      <w:r>
        <w:rPr>
          <w:rFonts w:ascii="Times New Roman"/>
        </w:rPr>
        <w:t>定向孔取样</w:t>
      </w:r>
      <w:bookmarkEnd w:id="164"/>
      <w:bookmarkEnd w:id="165"/>
      <w:bookmarkEnd w:id="193"/>
      <w:bookmarkEnd w:id="194"/>
      <w:bookmarkEnd w:id="195"/>
    </w:p>
    <w:bookmarkEnd w:id="166"/>
    <w:p w14:paraId="0936C728">
      <w:pPr>
        <w:pStyle w:val="128"/>
        <w:numPr>
          <w:ilvl w:val="1"/>
          <w:numId w:val="59"/>
        </w:numPr>
        <w:spacing w:before="156" w:after="156"/>
        <w:ind w:left="0"/>
        <w:rPr>
          <w:rFonts w:ascii="Times New Roman"/>
        </w:rPr>
      </w:pPr>
      <w:bookmarkStart w:id="196" w:name="_Toc122511080"/>
      <w:bookmarkStart w:id="197" w:name="_Toc209903043"/>
      <w:bookmarkStart w:id="198" w:name="_Toc127272554"/>
      <w:bookmarkStart w:id="199" w:name="_Toc185282762"/>
      <w:bookmarkStart w:id="200" w:name="_Toc215039960"/>
      <w:bookmarkStart w:id="201" w:name="_Toc215041326"/>
      <w:bookmarkStart w:id="202" w:name="_Hlk129953533"/>
      <w:r>
        <w:rPr>
          <w:rFonts w:ascii="Times New Roman"/>
        </w:rPr>
        <w:t>一般规定</w:t>
      </w:r>
      <w:bookmarkEnd w:id="196"/>
      <w:bookmarkEnd w:id="197"/>
      <w:bookmarkEnd w:id="198"/>
      <w:bookmarkEnd w:id="199"/>
      <w:bookmarkEnd w:id="200"/>
      <w:bookmarkEnd w:id="201"/>
    </w:p>
    <w:p w14:paraId="4C79D21A">
      <w:pPr>
        <w:pStyle w:val="188"/>
        <w:numPr>
          <w:ilvl w:val="2"/>
          <w:numId w:val="59"/>
        </w:numPr>
        <w:spacing w:before="156" w:beforeLines="50" w:after="156" w:afterLines="50"/>
        <w:rPr>
          <w:rFonts w:ascii="Times New Roman"/>
        </w:rPr>
      </w:pPr>
      <w:bookmarkStart w:id="203" w:name="_Hlk129952823"/>
      <w:r>
        <w:rPr>
          <w:rFonts w:ascii="Times New Roman"/>
        </w:rPr>
        <w:t>取样应具有代表性，能够揭示岩性、不良地质体与水文地质条件，真实反映地层信息。</w:t>
      </w:r>
    </w:p>
    <w:p w14:paraId="3BE739A3">
      <w:pPr>
        <w:pStyle w:val="188"/>
        <w:numPr>
          <w:ilvl w:val="2"/>
          <w:numId w:val="59"/>
        </w:numPr>
        <w:spacing w:before="156" w:beforeLines="50" w:after="156" w:afterLines="50"/>
        <w:rPr>
          <w:rFonts w:ascii="Times New Roman"/>
        </w:rPr>
      </w:pPr>
      <w:r>
        <w:rPr>
          <w:rFonts w:ascii="Times New Roman"/>
        </w:rPr>
        <w:t>取样时机应与钻进过程相匹配：当地层界线、岩性或含水性发生明显变化时，应增加取心频率；需要连续揭示时，可采用连续取心</w:t>
      </w:r>
      <w:r>
        <w:rPr>
          <w:rFonts w:hint="eastAsia" w:ascii="Times New Roman"/>
        </w:rPr>
        <w:t>；全断面钻进时，可按钻杆为最小单元在返浆口经筛网采集岩粉样。</w:t>
      </w:r>
    </w:p>
    <w:p w14:paraId="4C779F7B">
      <w:pPr>
        <w:pStyle w:val="188"/>
        <w:numPr>
          <w:ilvl w:val="2"/>
          <w:numId w:val="59"/>
        </w:numPr>
        <w:spacing w:before="156" w:beforeLines="50" w:after="156" w:afterLines="50"/>
        <w:rPr>
          <w:rFonts w:ascii="Times New Roman"/>
        </w:rPr>
      </w:pPr>
      <w:r>
        <w:rPr>
          <w:rFonts w:ascii="Times New Roman"/>
        </w:rPr>
        <w:t>取样全过程应形成原始记录、钻孔柱状图与影像资料；柱状图可按本规程附录C的格式执行。</w:t>
      </w:r>
    </w:p>
    <w:p w14:paraId="68DB0CB2">
      <w:pPr>
        <w:pStyle w:val="188"/>
        <w:numPr>
          <w:ilvl w:val="2"/>
          <w:numId w:val="59"/>
        </w:numPr>
        <w:spacing w:before="156" w:beforeLines="50" w:after="156" w:afterLines="50"/>
        <w:rPr>
          <w:rFonts w:ascii="Times New Roman"/>
        </w:rPr>
      </w:pPr>
      <w:r>
        <w:rPr>
          <w:rFonts w:ascii="Times New Roman"/>
        </w:rPr>
        <w:t>取样、搬运与保管应防扰动、防污染、防失水（或异常干燥），并按要求标识、封存与交接。</w:t>
      </w:r>
    </w:p>
    <w:p w14:paraId="01A00CA1">
      <w:pPr>
        <w:pStyle w:val="128"/>
        <w:numPr>
          <w:ilvl w:val="1"/>
          <w:numId w:val="59"/>
        </w:numPr>
        <w:spacing w:before="156" w:after="156"/>
        <w:ind w:left="0"/>
        <w:rPr>
          <w:rFonts w:ascii="Times New Roman"/>
        </w:rPr>
      </w:pPr>
      <w:bookmarkStart w:id="204" w:name="_Toc209903044"/>
      <w:bookmarkStart w:id="205" w:name="_Toc215041327"/>
      <w:bookmarkStart w:id="206" w:name="_Toc215039961"/>
      <w:r>
        <w:rPr>
          <w:rFonts w:ascii="Times New Roman"/>
        </w:rPr>
        <w:t>取心</w:t>
      </w:r>
      <w:bookmarkEnd w:id="204"/>
      <w:bookmarkEnd w:id="205"/>
      <w:bookmarkEnd w:id="206"/>
    </w:p>
    <w:p w14:paraId="1887FFA7">
      <w:pPr>
        <w:pStyle w:val="188"/>
        <w:numPr>
          <w:ilvl w:val="2"/>
          <w:numId w:val="59"/>
        </w:numPr>
        <w:spacing w:before="156" w:beforeLines="50" w:after="156" w:afterLines="50"/>
        <w:rPr>
          <w:rFonts w:ascii="Times New Roman"/>
        </w:rPr>
      </w:pPr>
      <w:r>
        <w:rPr>
          <w:rFonts w:ascii="Times New Roman"/>
        </w:rPr>
        <w:t>取心前</w:t>
      </w:r>
      <w:r>
        <w:rPr>
          <w:rFonts w:hint="eastAsia" w:ascii="Times New Roman"/>
        </w:rPr>
        <w:t>：</w:t>
      </w:r>
    </w:p>
    <w:p w14:paraId="67FCFEB3">
      <w:pPr>
        <w:numPr>
          <w:ilvl w:val="0"/>
          <w:numId w:val="63"/>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应</w:t>
      </w:r>
      <w:r>
        <w:rPr>
          <w:rFonts w:ascii="Times New Roman" w:hAnsi="Times New Roman"/>
          <w:szCs w:val="22"/>
        </w:rPr>
        <w:t>确认孔内无金属落物、孔眼畅通、取心工具完好，取心筒内壁清洁、无泥砂异物；</w:t>
      </w:r>
    </w:p>
    <w:p w14:paraId="7DD72AB6">
      <w:pPr>
        <w:numPr>
          <w:ilvl w:val="0"/>
          <w:numId w:val="63"/>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应</w:t>
      </w:r>
      <w:r>
        <w:rPr>
          <w:rFonts w:ascii="Times New Roman" w:hAnsi="Times New Roman"/>
          <w:szCs w:val="22"/>
        </w:rPr>
        <w:t>根据地层特点通过试钻或经验确定钻进参数，选用清水、泥浆或植物胶等合适循环介质；</w:t>
      </w:r>
    </w:p>
    <w:p w14:paraId="0B996399">
      <w:pPr>
        <w:numPr>
          <w:ilvl w:val="0"/>
          <w:numId w:val="63"/>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钻进参数</w:t>
      </w:r>
      <w:r>
        <w:rPr>
          <w:rFonts w:hint="eastAsia" w:ascii="Times New Roman" w:hAnsi="Times New Roman"/>
          <w:szCs w:val="22"/>
        </w:rPr>
        <w:t>应</w:t>
      </w:r>
      <w:r>
        <w:rPr>
          <w:rFonts w:ascii="Times New Roman" w:hAnsi="Times New Roman"/>
          <w:szCs w:val="22"/>
        </w:rPr>
        <w:t>与泵量应依据钻孔实际与地质要求专项设计；</w:t>
      </w:r>
    </w:p>
    <w:p w14:paraId="33B13A2D">
      <w:pPr>
        <w:numPr>
          <w:ilvl w:val="0"/>
          <w:numId w:val="63"/>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破碎或松散层宜缩短单筒进尺并酌情提高取样频率。</w:t>
      </w:r>
    </w:p>
    <w:p w14:paraId="1260165E">
      <w:pPr>
        <w:pStyle w:val="188"/>
        <w:numPr>
          <w:ilvl w:val="2"/>
          <w:numId w:val="59"/>
        </w:numPr>
        <w:spacing w:before="156" w:beforeLines="50" w:after="156" w:afterLines="50"/>
        <w:rPr>
          <w:rFonts w:ascii="Times New Roman"/>
        </w:rPr>
      </w:pPr>
      <w:r>
        <w:rPr>
          <w:rFonts w:ascii="Times New Roman"/>
        </w:rPr>
        <w:t>取心后处理与保管</w:t>
      </w:r>
      <w:r>
        <w:rPr>
          <w:rFonts w:hint="eastAsia" w:ascii="Times New Roman"/>
        </w:rPr>
        <w:t>：</w:t>
      </w:r>
    </w:p>
    <w:p w14:paraId="381F2331">
      <w:pPr>
        <w:numPr>
          <w:ilvl w:val="0"/>
          <w:numId w:val="6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岩心出筒后</w:t>
      </w:r>
      <w:r>
        <w:rPr>
          <w:rFonts w:hint="eastAsia" w:ascii="Times New Roman" w:hAnsi="Times New Roman"/>
          <w:szCs w:val="22"/>
        </w:rPr>
        <w:t>应</w:t>
      </w:r>
      <w:r>
        <w:rPr>
          <w:rFonts w:ascii="Times New Roman" w:hAnsi="Times New Roman"/>
          <w:szCs w:val="22"/>
        </w:rPr>
        <w:t>按“自上而下、由左至右”的顺序排放，逐回次填写岩心卡（含孔号、里程、采取率、回次编号与必要地质描述），并留存全孔彩色照片；</w:t>
      </w:r>
    </w:p>
    <w:p w14:paraId="3960454A">
      <w:pPr>
        <w:numPr>
          <w:ilvl w:val="0"/>
          <w:numId w:val="6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代表性岩心</w:t>
      </w:r>
      <w:r>
        <w:rPr>
          <w:rFonts w:hint="eastAsia" w:ascii="Times New Roman" w:hAnsi="Times New Roman"/>
          <w:szCs w:val="22"/>
        </w:rPr>
        <w:t>应</w:t>
      </w:r>
      <w:r>
        <w:rPr>
          <w:rFonts w:ascii="Times New Roman" w:hAnsi="Times New Roman"/>
          <w:szCs w:val="22"/>
        </w:rPr>
        <w:t>装箱保存，按回次顺序排列并用岩心牌分隔，注明长度与名称；原状样在运输与保管中应平稳、避光防雨、防冻并保持密封；保存时长</w:t>
      </w:r>
      <w:r>
        <w:rPr>
          <w:rFonts w:hint="eastAsia" w:ascii="Times New Roman" w:hAnsi="Times New Roman"/>
          <w:szCs w:val="22"/>
        </w:rPr>
        <w:t>应</w:t>
      </w:r>
      <w:r>
        <w:rPr>
          <w:rFonts w:ascii="Times New Roman" w:hAnsi="Times New Roman"/>
          <w:szCs w:val="22"/>
        </w:rPr>
        <w:t>按勘察要求，至少保存至钻探验收完成；</w:t>
      </w:r>
    </w:p>
    <w:p w14:paraId="1789ED37">
      <w:pPr>
        <w:numPr>
          <w:ilvl w:val="0"/>
          <w:numId w:val="6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取心记录应由训练合格人员逐回次真实填写，描述地层、地下水、采取率与异常情况等；</w:t>
      </w:r>
    </w:p>
    <w:p w14:paraId="557C66AC">
      <w:pPr>
        <w:numPr>
          <w:ilvl w:val="0"/>
          <w:numId w:val="6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应提交现场原始记录、钻孔柱状图与照片等成果；</w:t>
      </w:r>
    </w:p>
    <w:p w14:paraId="55C80723">
      <w:pPr>
        <w:numPr>
          <w:ilvl w:val="0"/>
          <w:numId w:val="64"/>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用作长期观测的钻孔应做好维护；对交通、环境或安全有影响的钻孔应按相关规定实施封孔。</w:t>
      </w:r>
    </w:p>
    <w:p w14:paraId="4217767B">
      <w:pPr>
        <w:pStyle w:val="128"/>
        <w:numPr>
          <w:ilvl w:val="1"/>
          <w:numId w:val="59"/>
        </w:numPr>
        <w:spacing w:before="156" w:after="156"/>
        <w:ind w:left="0"/>
        <w:rPr>
          <w:rFonts w:ascii="Times New Roman"/>
        </w:rPr>
      </w:pPr>
      <w:bookmarkStart w:id="207" w:name="_Toc215039962"/>
      <w:bookmarkStart w:id="208" w:name="_Toc209903045"/>
      <w:bookmarkStart w:id="209" w:name="_Toc215041328"/>
      <w:r>
        <w:rPr>
          <w:rFonts w:ascii="Times New Roman"/>
        </w:rPr>
        <w:t>取水</w:t>
      </w:r>
      <w:bookmarkEnd w:id="207"/>
      <w:bookmarkEnd w:id="208"/>
      <w:bookmarkEnd w:id="209"/>
    </w:p>
    <w:p w14:paraId="3E039B06">
      <w:pPr>
        <w:pStyle w:val="188"/>
        <w:numPr>
          <w:ilvl w:val="2"/>
          <w:numId w:val="59"/>
        </w:numPr>
        <w:spacing w:before="156" w:beforeLines="50" w:after="156" w:afterLines="50"/>
        <w:rPr>
          <w:rFonts w:ascii="Times New Roman"/>
        </w:rPr>
      </w:pPr>
      <w:r>
        <w:rPr>
          <w:rFonts w:hint="eastAsia" w:ascii="Times New Roman"/>
        </w:rPr>
        <w:t>水样</w:t>
      </w:r>
      <w:r>
        <w:rPr>
          <w:rFonts w:ascii="Times New Roman"/>
        </w:rPr>
        <w:t>要求</w:t>
      </w:r>
      <w:r>
        <w:rPr>
          <w:rFonts w:hint="eastAsia" w:ascii="Times New Roman"/>
        </w:rPr>
        <w:t>：</w:t>
      </w:r>
    </w:p>
    <w:p w14:paraId="34836753">
      <w:pPr>
        <w:numPr>
          <w:ilvl w:val="0"/>
          <w:numId w:val="6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水样应能代表天然状态水质；含泥砂应少，不得含油污等杂质；</w:t>
      </w:r>
    </w:p>
    <w:p w14:paraId="1B5E7ED6">
      <w:pPr>
        <w:numPr>
          <w:ilvl w:val="0"/>
          <w:numId w:val="6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取样容器使用前应用被取水清洗2～3次，留约20%空间；</w:t>
      </w:r>
    </w:p>
    <w:p w14:paraId="30C0B1A1">
      <w:pPr>
        <w:numPr>
          <w:ilvl w:val="0"/>
          <w:numId w:val="6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在返浆口取样应停钻一段时间后进行；泥浆护壁孔应先洗孔至取样区段孔壁清洁；</w:t>
      </w:r>
    </w:p>
    <w:p w14:paraId="3FF875FC">
      <w:pPr>
        <w:numPr>
          <w:ilvl w:val="0"/>
          <w:numId w:val="6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取样位置与次数</w:t>
      </w:r>
      <w:r>
        <w:rPr>
          <w:rFonts w:hint="eastAsia" w:ascii="Times New Roman" w:hAnsi="Times New Roman"/>
          <w:szCs w:val="22"/>
        </w:rPr>
        <w:t>应</w:t>
      </w:r>
      <w:r>
        <w:rPr>
          <w:rFonts w:ascii="Times New Roman" w:hAnsi="Times New Roman"/>
          <w:szCs w:val="22"/>
        </w:rPr>
        <w:t>按需要确定；遇涌水量突变应增加取样次数；</w:t>
      </w:r>
    </w:p>
    <w:p w14:paraId="0FAF3CA0">
      <w:pPr>
        <w:numPr>
          <w:ilvl w:val="0"/>
          <w:numId w:val="65"/>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供侵蚀性测定的水样量不应小于1500mL；其他专项按相关标准执行。</w:t>
      </w:r>
    </w:p>
    <w:p w14:paraId="751BABF4">
      <w:pPr>
        <w:pStyle w:val="188"/>
        <w:numPr>
          <w:ilvl w:val="2"/>
          <w:numId w:val="59"/>
        </w:numPr>
        <w:spacing w:before="156" w:beforeLines="50" w:after="156" w:afterLines="50"/>
        <w:rPr>
          <w:rFonts w:ascii="Times New Roman"/>
        </w:rPr>
      </w:pPr>
      <w:r>
        <w:rPr>
          <w:rFonts w:ascii="Times New Roman"/>
        </w:rPr>
        <w:t>处理与保管</w:t>
      </w:r>
      <w:r>
        <w:rPr>
          <w:rFonts w:hint="eastAsia" w:ascii="Times New Roman"/>
        </w:rPr>
        <w:t>：</w:t>
      </w:r>
    </w:p>
    <w:p w14:paraId="61E2AAF2">
      <w:pPr>
        <w:numPr>
          <w:ilvl w:val="0"/>
          <w:numId w:val="6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取样后应缩短暴露时间，及时加盖、蜡封并贴标签；</w:t>
      </w:r>
    </w:p>
    <w:p w14:paraId="475EE550">
      <w:pPr>
        <w:numPr>
          <w:ilvl w:val="0"/>
          <w:numId w:val="6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对不稳定成分的检测应及时加入稳定剂；</w:t>
      </w:r>
    </w:p>
    <w:p w14:paraId="49CE3046">
      <w:pPr>
        <w:numPr>
          <w:ilvl w:val="0"/>
          <w:numId w:val="66"/>
        </w:numPr>
        <w:adjustRightInd/>
        <w:spacing w:before="156" w:beforeLines="50" w:after="156" w:afterLines="50" w:line="240" w:lineRule="auto"/>
        <w:ind w:left="851"/>
        <w:rPr>
          <w:rFonts w:ascii="Times New Roman" w:hAnsi="Times New Roman"/>
          <w:szCs w:val="22"/>
        </w:rPr>
      </w:pPr>
      <w:r>
        <w:rPr>
          <w:rFonts w:hint="eastAsia" w:ascii="Times New Roman" w:hAnsi="Times New Roman"/>
          <w:szCs w:val="22"/>
        </w:rPr>
        <w:t>应</w:t>
      </w:r>
      <w:r>
        <w:rPr>
          <w:rFonts w:ascii="Times New Roman" w:hAnsi="Times New Roman"/>
          <w:szCs w:val="22"/>
        </w:rPr>
        <w:t>完整记录取样时间、孔号、位置、取样人及是否加稳定剂等；</w:t>
      </w:r>
    </w:p>
    <w:p w14:paraId="1EDA6FB6">
      <w:pPr>
        <w:numPr>
          <w:ilvl w:val="0"/>
          <w:numId w:val="66"/>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水样应及时送检，存放时间应符合所检项目要求。</w:t>
      </w:r>
    </w:p>
    <w:bookmarkEnd w:id="202"/>
    <w:bookmarkEnd w:id="203"/>
    <w:p w14:paraId="589C5B3C">
      <w:pPr>
        <w:pStyle w:val="127"/>
        <w:numPr>
          <w:ilvl w:val="0"/>
          <w:numId w:val="59"/>
        </w:numPr>
        <w:spacing w:before="312" w:after="312"/>
        <w:rPr>
          <w:rFonts w:ascii="Times New Roman"/>
        </w:rPr>
      </w:pPr>
      <w:bookmarkStart w:id="210" w:name="_Toc185282766"/>
      <w:bookmarkStart w:id="211" w:name="_Toc215039963"/>
      <w:bookmarkStart w:id="212" w:name="_Toc215041329"/>
      <w:bookmarkStart w:id="213" w:name="_Toc209903046"/>
      <w:r>
        <w:rPr>
          <w:rFonts w:ascii="Times New Roman"/>
        </w:rPr>
        <w:t>孔内测试</w:t>
      </w:r>
      <w:bookmarkEnd w:id="210"/>
      <w:bookmarkEnd w:id="211"/>
      <w:bookmarkEnd w:id="212"/>
      <w:bookmarkEnd w:id="213"/>
    </w:p>
    <w:p w14:paraId="7077D22D">
      <w:pPr>
        <w:pStyle w:val="128"/>
        <w:numPr>
          <w:ilvl w:val="1"/>
          <w:numId w:val="59"/>
        </w:numPr>
        <w:spacing w:before="156" w:after="156"/>
        <w:ind w:left="567" w:hanging="567"/>
        <w:rPr>
          <w:rFonts w:ascii="Times New Roman"/>
        </w:rPr>
      </w:pPr>
      <w:bookmarkStart w:id="214" w:name="_Toc122511085"/>
      <w:bookmarkStart w:id="215" w:name="_Toc127272559"/>
      <w:bookmarkStart w:id="216" w:name="_Toc209903047"/>
      <w:bookmarkStart w:id="217" w:name="_Toc185282767"/>
      <w:bookmarkStart w:id="218" w:name="_Toc215041330"/>
      <w:bookmarkStart w:id="219" w:name="_Toc215039964"/>
      <w:r>
        <w:rPr>
          <w:rFonts w:ascii="Times New Roman"/>
        </w:rPr>
        <w:t>一般规定</w:t>
      </w:r>
      <w:bookmarkEnd w:id="214"/>
      <w:bookmarkEnd w:id="215"/>
      <w:bookmarkEnd w:id="216"/>
      <w:bookmarkEnd w:id="217"/>
      <w:bookmarkEnd w:id="218"/>
      <w:bookmarkEnd w:id="219"/>
    </w:p>
    <w:p w14:paraId="7567BC02">
      <w:pPr>
        <w:pStyle w:val="188"/>
        <w:numPr>
          <w:ilvl w:val="2"/>
          <w:numId w:val="59"/>
        </w:numPr>
        <w:spacing w:before="156" w:beforeLines="50" w:after="156" w:afterLines="50"/>
        <w:rPr>
          <w:rFonts w:ascii="Times New Roman"/>
        </w:rPr>
      </w:pPr>
      <w:r>
        <w:rPr>
          <w:rFonts w:ascii="Times New Roman"/>
        </w:rPr>
        <w:t>测试应服务于勘察目的，优先保障测试通道安全与通畅：成孔应无坍塌、无台阶、无掉块，孔内固相含量低，满足R</w:t>
      </w:r>
      <w:r>
        <w:rPr>
          <w:rFonts w:hint="eastAsia" w:ascii="Times New Roman"/>
        </w:rPr>
        <w:t>-</w:t>
      </w:r>
      <w:r>
        <w:rPr>
          <w:rFonts w:ascii="Times New Roman"/>
        </w:rPr>
        <w:t>Rc通过性与仪器外径要求。</w:t>
      </w:r>
    </w:p>
    <w:p w14:paraId="5583C361">
      <w:pPr>
        <w:pStyle w:val="188"/>
        <w:numPr>
          <w:ilvl w:val="2"/>
          <w:numId w:val="59"/>
        </w:numPr>
        <w:spacing w:before="156" w:beforeLines="50" w:after="156" w:afterLines="50"/>
        <w:rPr>
          <w:rFonts w:ascii="Times New Roman"/>
        </w:rPr>
      </w:pPr>
      <w:r>
        <w:rPr>
          <w:rFonts w:ascii="Times New Roman"/>
        </w:rPr>
        <w:t>测试设备与仪器应在有效检定/校准期内；入孔前完成外观检查与功能自检，并留存校验记录。</w:t>
      </w:r>
    </w:p>
    <w:p w14:paraId="43FBC143">
      <w:pPr>
        <w:pStyle w:val="188"/>
        <w:numPr>
          <w:ilvl w:val="2"/>
          <w:numId w:val="59"/>
        </w:numPr>
        <w:spacing w:before="156" w:beforeLines="50" w:after="156" w:afterLines="50"/>
        <w:rPr>
          <w:rFonts w:ascii="Times New Roman"/>
        </w:rPr>
      </w:pPr>
      <w:r>
        <w:rPr>
          <w:rFonts w:ascii="Times New Roman"/>
        </w:rPr>
        <w:t>测试前应进行扫孔、洗孔与清洁循环；必要时采用清水或澄清剂循环，确保孔壁平顺、视/测条件满足。</w:t>
      </w:r>
    </w:p>
    <w:p w14:paraId="7A755F0E">
      <w:pPr>
        <w:pStyle w:val="188"/>
        <w:numPr>
          <w:ilvl w:val="2"/>
          <w:numId w:val="59"/>
        </w:numPr>
        <w:spacing w:before="156" w:beforeLines="50" w:after="156" w:afterLines="50"/>
        <w:rPr>
          <w:rFonts w:ascii="Times New Roman"/>
        </w:rPr>
      </w:pPr>
      <w:r>
        <w:rPr>
          <w:rFonts w:ascii="Times New Roman"/>
        </w:rPr>
        <w:t>方法选择应根据勘察目标、围岩条件与孔况综合确定。可参照表3进行初选，项目可在不降低安全与质量的前提下优化组合。</w:t>
      </w:r>
    </w:p>
    <w:p w14:paraId="1A6692E9">
      <w:pPr>
        <w:pStyle w:val="135"/>
        <w:spacing w:before="156" w:after="156"/>
      </w:pPr>
      <w:r>
        <w:t>现场测试常用方法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78B2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4C68C723">
            <w:pPr>
              <w:autoSpaceDE w:val="0"/>
              <w:autoSpaceDN w:val="0"/>
              <w:spacing w:line="240" w:lineRule="auto"/>
              <w:jc w:val="center"/>
              <w:rPr>
                <w:sz w:val="18"/>
                <w:szCs w:val="18"/>
              </w:rPr>
            </w:pPr>
            <w:r>
              <w:rPr>
                <w:sz w:val="18"/>
                <w:szCs w:val="18"/>
              </w:rPr>
              <w:t>现场测试方法</w:t>
            </w:r>
          </w:p>
        </w:tc>
        <w:tc>
          <w:tcPr>
            <w:tcW w:w="6458" w:type="dxa"/>
            <w:vAlign w:val="center"/>
          </w:tcPr>
          <w:p w14:paraId="7B4DAC7E">
            <w:pPr>
              <w:autoSpaceDE w:val="0"/>
              <w:autoSpaceDN w:val="0"/>
              <w:spacing w:line="240" w:lineRule="auto"/>
              <w:jc w:val="center"/>
              <w:rPr>
                <w:sz w:val="18"/>
                <w:szCs w:val="18"/>
              </w:rPr>
            </w:pPr>
            <w:r>
              <w:rPr>
                <w:rFonts w:hint="eastAsia"/>
                <w:sz w:val="18"/>
                <w:szCs w:val="18"/>
              </w:rPr>
              <w:t>典型适用条件</w:t>
            </w:r>
          </w:p>
        </w:tc>
      </w:tr>
      <w:tr w14:paraId="2685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379C5244">
            <w:pPr>
              <w:autoSpaceDE w:val="0"/>
              <w:autoSpaceDN w:val="0"/>
              <w:spacing w:line="240" w:lineRule="auto"/>
              <w:jc w:val="center"/>
              <w:rPr>
                <w:sz w:val="18"/>
                <w:szCs w:val="18"/>
              </w:rPr>
            </w:pPr>
            <w:r>
              <w:rPr>
                <w:sz w:val="18"/>
                <w:szCs w:val="18"/>
              </w:rPr>
              <w:t>水文地质试验</w:t>
            </w:r>
          </w:p>
        </w:tc>
        <w:tc>
          <w:tcPr>
            <w:tcW w:w="6458" w:type="dxa"/>
            <w:vAlign w:val="center"/>
          </w:tcPr>
          <w:p w14:paraId="329E8686">
            <w:pPr>
              <w:autoSpaceDE w:val="0"/>
              <w:autoSpaceDN w:val="0"/>
              <w:spacing w:line="240" w:lineRule="auto"/>
              <w:jc w:val="center"/>
              <w:rPr>
                <w:sz w:val="18"/>
                <w:szCs w:val="18"/>
              </w:rPr>
            </w:pPr>
            <w:r>
              <w:rPr>
                <w:rFonts w:hint="eastAsia"/>
                <w:sz w:val="18"/>
                <w:szCs w:val="18"/>
              </w:rPr>
              <w:t>返浆变稀、见水或疑似透水段；需获取渗透系数、涌水量等参数</w:t>
            </w:r>
          </w:p>
        </w:tc>
      </w:tr>
      <w:tr w14:paraId="495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4C3D3174">
            <w:pPr>
              <w:autoSpaceDE w:val="0"/>
              <w:autoSpaceDN w:val="0"/>
              <w:spacing w:line="240" w:lineRule="auto"/>
              <w:jc w:val="center"/>
              <w:rPr>
                <w:sz w:val="18"/>
                <w:szCs w:val="18"/>
              </w:rPr>
            </w:pPr>
            <w:r>
              <w:rPr>
                <w:sz w:val="18"/>
                <w:szCs w:val="18"/>
              </w:rPr>
              <w:t>综合测井</w:t>
            </w:r>
          </w:p>
        </w:tc>
        <w:tc>
          <w:tcPr>
            <w:tcW w:w="6458" w:type="dxa"/>
            <w:vAlign w:val="center"/>
          </w:tcPr>
          <w:p w14:paraId="413FA132">
            <w:pPr>
              <w:autoSpaceDE w:val="0"/>
              <w:autoSpaceDN w:val="0"/>
              <w:spacing w:line="240" w:lineRule="auto"/>
              <w:jc w:val="center"/>
              <w:rPr>
                <w:sz w:val="18"/>
                <w:szCs w:val="18"/>
              </w:rPr>
            </w:pPr>
            <w:r>
              <w:rPr>
                <w:rFonts w:hint="eastAsia"/>
                <w:sz w:val="18"/>
                <w:szCs w:val="18"/>
              </w:rPr>
              <w:t>轨迹钻进完成后进行全孔或分段综合测井</w:t>
            </w:r>
          </w:p>
        </w:tc>
      </w:tr>
      <w:tr w14:paraId="7470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19A351DC">
            <w:pPr>
              <w:autoSpaceDE w:val="0"/>
              <w:autoSpaceDN w:val="0"/>
              <w:spacing w:line="240" w:lineRule="auto"/>
              <w:jc w:val="center"/>
              <w:rPr>
                <w:sz w:val="18"/>
                <w:szCs w:val="18"/>
              </w:rPr>
            </w:pPr>
            <w:r>
              <w:rPr>
                <w:sz w:val="18"/>
                <w:szCs w:val="18"/>
              </w:rPr>
              <w:t>孔内电视</w:t>
            </w:r>
          </w:p>
        </w:tc>
        <w:tc>
          <w:tcPr>
            <w:tcW w:w="6458" w:type="dxa"/>
            <w:vAlign w:val="center"/>
          </w:tcPr>
          <w:p w14:paraId="75E8020A">
            <w:pPr>
              <w:autoSpaceDE w:val="0"/>
              <w:autoSpaceDN w:val="0"/>
              <w:spacing w:line="240" w:lineRule="auto"/>
              <w:jc w:val="center"/>
              <w:rPr>
                <w:sz w:val="18"/>
                <w:szCs w:val="18"/>
              </w:rPr>
            </w:pPr>
            <w:r>
              <w:rPr>
                <w:rFonts w:hint="eastAsia"/>
                <w:sz w:val="18"/>
                <w:szCs w:val="18"/>
              </w:rPr>
              <w:t>轨迹钻进完成后进行全孔成像，识别结构面、分界面与破碎带等</w:t>
            </w:r>
          </w:p>
        </w:tc>
      </w:tr>
    </w:tbl>
    <w:p w14:paraId="579D22EF">
      <w:pPr>
        <w:pStyle w:val="188"/>
        <w:numPr>
          <w:ilvl w:val="2"/>
          <w:numId w:val="59"/>
        </w:numPr>
        <w:spacing w:before="156" w:beforeLines="50" w:after="156" w:afterLines="50"/>
        <w:rPr>
          <w:rFonts w:ascii="Times New Roman"/>
        </w:rPr>
      </w:pPr>
      <w:r>
        <w:rPr>
          <w:rFonts w:ascii="Times New Roman"/>
        </w:rPr>
        <w:t>进行水平段或大斜度段测试时，工具缓推慢转，必要时配置防撞/导向保护。</w:t>
      </w:r>
    </w:p>
    <w:p w14:paraId="2485DEAD">
      <w:pPr>
        <w:pStyle w:val="188"/>
        <w:numPr>
          <w:ilvl w:val="2"/>
          <w:numId w:val="59"/>
        </w:numPr>
        <w:spacing w:before="156" w:beforeLines="50" w:after="156" w:afterLines="50"/>
        <w:rPr>
          <w:rFonts w:ascii="Times New Roman"/>
        </w:rPr>
      </w:pPr>
      <w:r>
        <w:rPr>
          <w:rFonts w:ascii="Times New Roman"/>
        </w:rPr>
        <w:t>孔内测试的安全、环保与资料管理应符合相关现行规范。</w:t>
      </w:r>
    </w:p>
    <w:p w14:paraId="08F3826E">
      <w:pPr>
        <w:pStyle w:val="128"/>
        <w:numPr>
          <w:ilvl w:val="1"/>
          <w:numId w:val="59"/>
        </w:numPr>
        <w:spacing w:before="156" w:after="156"/>
        <w:ind w:left="567" w:hanging="567"/>
        <w:rPr>
          <w:rFonts w:ascii="Times New Roman"/>
        </w:rPr>
      </w:pPr>
      <w:bookmarkStart w:id="220" w:name="_Toc215039965"/>
      <w:bookmarkStart w:id="221" w:name="_Toc209903048"/>
      <w:bookmarkStart w:id="222" w:name="_Toc215041331"/>
      <w:bookmarkStart w:id="223" w:name="_Toc185282768"/>
      <w:bookmarkStart w:id="224" w:name="_Toc122511086"/>
      <w:bookmarkStart w:id="225" w:name="_Toc127272560"/>
      <w:r>
        <w:rPr>
          <w:rFonts w:ascii="Times New Roman"/>
        </w:rPr>
        <w:t>孔内电视</w:t>
      </w:r>
      <w:bookmarkEnd w:id="220"/>
      <w:bookmarkEnd w:id="221"/>
      <w:bookmarkEnd w:id="222"/>
    </w:p>
    <w:bookmarkEnd w:id="223"/>
    <w:bookmarkEnd w:id="224"/>
    <w:bookmarkEnd w:id="225"/>
    <w:p w14:paraId="05F104A1">
      <w:pPr>
        <w:pStyle w:val="188"/>
        <w:numPr>
          <w:ilvl w:val="2"/>
          <w:numId w:val="59"/>
        </w:numPr>
        <w:spacing w:before="156" w:beforeLines="50" w:after="156" w:afterLines="50"/>
        <w:rPr>
          <w:rFonts w:ascii="Times New Roman"/>
        </w:rPr>
      </w:pPr>
      <w:r>
        <w:rPr>
          <w:rFonts w:ascii="Times New Roman"/>
        </w:rPr>
        <w:t>孔内电视</w:t>
      </w:r>
      <w:r>
        <w:rPr>
          <w:rFonts w:hint="eastAsia" w:ascii="Times New Roman"/>
        </w:rPr>
        <w:t>可</w:t>
      </w:r>
      <w:r>
        <w:rPr>
          <w:rFonts w:ascii="Times New Roman"/>
        </w:rPr>
        <w:t>用于获取结构面、地层界面、裂隙/破碎带等图像信息。</w:t>
      </w:r>
    </w:p>
    <w:p w14:paraId="14176871">
      <w:pPr>
        <w:pStyle w:val="188"/>
        <w:numPr>
          <w:ilvl w:val="2"/>
          <w:numId w:val="59"/>
        </w:numPr>
        <w:spacing w:before="156" w:beforeLines="50" w:after="156" w:afterLines="50"/>
        <w:rPr>
          <w:rFonts w:ascii="Times New Roman"/>
        </w:rPr>
      </w:pPr>
      <w:r>
        <w:rPr>
          <w:rFonts w:ascii="Times New Roman"/>
        </w:rPr>
        <w:t>测试前宜推送至孔底洗孔澄清，优先使用清水循环，必要时加澄清剂。</w:t>
      </w:r>
    </w:p>
    <w:p w14:paraId="71C6CA28">
      <w:pPr>
        <w:pStyle w:val="188"/>
        <w:numPr>
          <w:ilvl w:val="2"/>
          <w:numId w:val="59"/>
        </w:numPr>
        <w:spacing w:before="156" w:beforeLines="50" w:after="156" w:afterLines="50"/>
        <w:rPr>
          <w:rFonts w:ascii="Times New Roman"/>
        </w:rPr>
      </w:pPr>
      <w:r>
        <w:rPr>
          <w:rFonts w:ascii="Times New Roman"/>
        </w:rPr>
        <w:t>当轨迹长度&gt;500m或缆控受限时，宜采用无缆孔内电视设备或分段成像方案。</w:t>
      </w:r>
    </w:p>
    <w:p w14:paraId="320B8B6D">
      <w:pPr>
        <w:pStyle w:val="188"/>
        <w:numPr>
          <w:ilvl w:val="2"/>
          <w:numId w:val="59"/>
        </w:numPr>
        <w:spacing w:before="156" w:beforeLines="50" w:after="156" w:afterLines="50"/>
        <w:rPr>
          <w:rFonts w:ascii="Times New Roman"/>
        </w:rPr>
      </w:pPr>
      <w:r>
        <w:rPr>
          <w:rFonts w:ascii="Times New Roman"/>
        </w:rPr>
        <w:t>采集过程中应平稳推进/回拖，不旋转或低速旋转，以保证图像质量；记录时间戳—深度—姿态等同步信息。</w:t>
      </w:r>
    </w:p>
    <w:p w14:paraId="57FC37F4">
      <w:pPr>
        <w:pStyle w:val="188"/>
        <w:numPr>
          <w:ilvl w:val="2"/>
          <w:numId w:val="59"/>
        </w:numPr>
        <w:spacing w:before="156" w:beforeLines="50" w:after="156" w:afterLines="50"/>
        <w:rPr>
          <w:rFonts w:ascii="Times New Roman"/>
        </w:rPr>
      </w:pPr>
      <w:r>
        <w:rPr>
          <w:rFonts w:ascii="Times New Roman"/>
        </w:rPr>
        <w:t>图像资料应完成清晰度检查与关键帧标注，并与钻孔柱状图一一对照。</w:t>
      </w:r>
    </w:p>
    <w:p w14:paraId="7AEC524C">
      <w:pPr>
        <w:pStyle w:val="128"/>
        <w:numPr>
          <w:ilvl w:val="1"/>
          <w:numId w:val="59"/>
        </w:numPr>
        <w:spacing w:before="156" w:after="156"/>
        <w:ind w:left="567" w:hanging="567"/>
        <w:rPr>
          <w:rFonts w:ascii="Times New Roman"/>
        </w:rPr>
      </w:pPr>
      <w:bookmarkStart w:id="226" w:name="_Toc209903049"/>
      <w:bookmarkStart w:id="227" w:name="_Toc215039966"/>
      <w:bookmarkStart w:id="228" w:name="_Toc215041332"/>
      <w:r>
        <w:rPr>
          <w:rFonts w:ascii="Times New Roman"/>
        </w:rPr>
        <w:t>水文地质试验</w:t>
      </w:r>
      <w:bookmarkEnd w:id="226"/>
      <w:bookmarkEnd w:id="227"/>
      <w:bookmarkEnd w:id="228"/>
    </w:p>
    <w:p w14:paraId="21B4DB24">
      <w:pPr>
        <w:pStyle w:val="188"/>
        <w:numPr>
          <w:ilvl w:val="2"/>
          <w:numId w:val="59"/>
        </w:numPr>
        <w:spacing w:before="156" w:beforeLines="50" w:after="156" w:afterLines="50"/>
        <w:rPr>
          <w:rFonts w:ascii="Times New Roman"/>
        </w:rPr>
      </w:pPr>
      <w:r>
        <w:rPr>
          <w:rFonts w:ascii="Times New Roman"/>
        </w:rPr>
        <w:t>栓塞（封隔）定位应准确并宜置于完整岩段；试验宜采用分段隔离。逐段钻进、逐段压水时可用单栓塞；岩体完整、孔壁稳定时，可在连续钻进≤40m内采用双栓塞分段隔离试验。</w:t>
      </w:r>
    </w:p>
    <w:p w14:paraId="7932FA6D">
      <w:pPr>
        <w:pStyle w:val="188"/>
        <w:numPr>
          <w:ilvl w:val="2"/>
          <w:numId w:val="59"/>
        </w:numPr>
        <w:spacing w:before="156" w:beforeLines="50" w:after="156" w:afterLines="50"/>
        <w:rPr>
          <w:rFonts w:ascii="Times New Roman"/>
        </w:rPr>
      </w:pPr>
      <w:r>
        <w:rPr>
          <w:rFonts w:ascii="Times New Roman"/>
        </w:rPr>
        <w:t>试段长度宜为5m，相邻试段应衔接；遇断层/裂隙密集或强透水带时，试段长度应按实际性状与厚度调整；同一试段不宜跨越透水性差异悬殊的两种岩层。</w:t>
      </w:r>
    </w:p>
    <w:p w14:paraId="13407BCB">
      <w:pPr>
        <w:pStyle w:val="188"/>
        <w:numPr>
          <w:ilvl w:val="2"/>
          <w:numId w:val="59"/>
        </w:numPr>
        <w:spacing w:before="156" w:beforeLines="50" w:after="156" w:afterLines="50"/>
        <w:rPr>
          <w:rFonts w:ascii="Times New Roman"/>
        </w:rPr>
      </w:pPr>
      <w:r>
        <w:rPr>
          <w:rFonts w:ascii="Times New Roman"/>
        </w:rPr>
        <w:t>试验应获取段塞压力、注入量/流量、压力恢复过程等数据，并计算渗透系数、比注水量/涌水量等参数；原始记录按附录C或项目表式执行。</w:t>
      </w:r>
    </w:p>
    <w:p w14:paraId="6018D9C9">
      <w:pPr>
        <w:pStyle w:val="188"/>
        <w:numPr>
          <w:ilvl w:val="2"/>
          <w:numId w:val="59"/>
        </w:numPr>
        <w:spacing w:before="156" w:beforeLines="50" w:after="156" w:afterLines="50"/>
        <w:rPr>
          <w:rFonts w:ascii="Times New Roman"/>
        </w:rPr>
      </w:pPr>
      <w:r>
        <w:rPr>
          <w:rFonts w:ascii="Times New Roman"/>
        </w:rPr>
        <w:t>试验液体与外排不得污染环境；加压、卸压与排液应有防喷溢与接排措施。</w:t>
      </w:r>
    </w:p>
    <w:p w14:paraId="56DD96A9">
      <w:pPr>
        <w:pStyle w:val="128"/>
        <w:numPr>
          <w:ilvl w:val="1"/>
          <w:numId w:val="59"/>
        </w:numPr>
        <w:spacing w:before="156" w:after="156"/>
        <w:ind w:left="567" w:hanging="567"/>
        <w:rPr>
          <w:rFonts w:ascii="Times New Roman"/>
        </w:rPr>
      </w:pPr>
      <w:bookmarkStart w:id="229" w:name="_Toc209903050"/>
      <w:bookmarkStart w:id="230" w:name="_Toc215039967"/>
      <w:bookmarkStart w:id="231" w:name="_Toc215041333"/>
      <w:r>
        <w:rPr>
          <w:rFonts w:ascii="Times New Roman"/>
        </w:rPr>
        <w:t>综合测井</w:t>
      </w:r>
      <w:bookmarkEnd w:id="229"/>
      <w:bookmarkEnd w:id="230"/>
      <w:bookmarkEnd w:id="231"/>
    </w:p>
    <w:p w14:paraId="107A97C1">
      <w:pPr>
        <w:pStyle w:val="188"/>
        <w:numPr>
          <w:ilvl w:val="2"/>
          <w:numId w:val="59"/>
        </w:numPr>
        <w:spacing w:before="156" w:beforeLines="50" w:after="156" w:afterLines="50"/>
        <w:rPr>
          <w:rFonts w:ascii="Times New Roman"/>
        </w:rPr>
      </w:pPr>
      <w:r>
        <w:rPr>
          <w:rFonts w:ascii="Times New Roman"/>
        </w:rPr>
        <w:t>实施前应核对孔号、位置、孔径/终孔直径、孔结构、泥浆性质、孔内出水情况、孔内安全条件及具体测井任务。</w:t>
      </w:r>
    </w:p>
    <w:p w14:paraId="79275BC5">
      <w:pPr>
        <w:pStyle w:val="188"/>
        <w:numPr>
          <w:ilvl w:val="2"/>
          <w:numId w:val="59"/>
        </w:numPr>
        <w:spacing w:before="156" w:beforeLines="50" w:after="156" w:afterLines="50"/>
        <w:rPr>
          <w:rFonts w:ascii="Times New Roman"/>
        </w:rPr>
      </w:pPr>
      <w:r>
        <w:rPr>
          <w:rFonts w:ascii="Times New Roman"/>
        </w:rPr>
        <w:t>综合测井内容宜根据目标从自然电位、电阻率、声波、温度、密度、伽马等中选择；必要时与孔内电视/压水结果互校。</w:t>
      </w:r>
    </w:p>
    <w:p w14:paraId="69EA1BB1">
      <w:pPr>
        <w:pStyle w:val="188"/>
        <w:numPr>
          <w:ilvl w:val="2"/>
          <w:numId w:val="59"/>
        </w:numPr>
        <w:spacing w:before="156" w:beforeLines="50" w:after="156" w:afterLines="50"/>
        <w:rPr>
          <w:rFonts w:ascii="Times New Roman"/>
        </w:rPr>
      </w:pPr>
      <w:r>
        <w:rPr>
          <w:rFonts w:ascii="Times New Roman"/>
        </w:rPr>
        <w:t>终孔直径应满足仪器外径与R</w:t>
      </w:r>
      <w:r>
        <w:rPr>
          <w:rFonts w:hint="eastAsia" w:ascii="Times New Roman"/>
        </w:rPr>
        <w:t>-</w:t>
      </w:r>
      <w:r>
        <w:rPr>
          <w:rFonts w:ascii="Times New Roman"/>
        </w:rPr>
        <w:t>Rc通道要求，必要时先行修孔整形。</w:t>
      </w:r>
    </w:p>
    <w:p w14:paraId="6F7FFEE1">
      <w:pPr>
        <w:pStyle w:val="188"/>
        <w:numPr>
          <w:ilvl w:val="2"/>
          <w:numId w:val="59"/>
        </w:numPr>
        <w:spacing w:before="156" w:beforeLines="50" w:after="156" w:afterLines="50"/>
        <w:rPr>
          <w:rFonts w:ascii="Times New Roman"/>
        </w:rPr>
      </w:pPr>
      <w:r>
        <w:rPr>
          <w:rFonts w:ascii="Times New Roman"/>
        </w:rPr>
        <w:t>测井段应充满钻井液或清水；需要时进行封堵注浆（或补液）以保证电/声耦合与稳定性。</w:t>
      </w:r>
    </w:p>
    <w:p w14:paraId="00DDFD78">
      <w:pPr>
        <w:pStyle w:val="188"/>
        <w:numPr>
          <w:ilvl w:val="2"/>
          <w:numId w:val="59"/>
        </w:numPr>
        <w:spacing w:before="156" w:beforeLines="50" w:after="156" w:afterLines="50"/>
        <w:rPr>
          <w:rFonts w:ascii="Times New Roman"/>
        </w:rPr>
      </w:pPr>
      <w:r>
        <w:rPr>
          <w:rFonts w:ascii="Times New Roman"/>
        </w:rPr>
        <w:t>自然电位、电阻率、孔温、声波等测试的孔（段）应保持连续液柱，避免气塞与涌砂影响。</w:t>
      </w:r>
    </w:p>
    <w:p w14:paraId="7888B4C6">
      <w:pPr>
        <w:pStyle w:val="188"/>
        <w:numPr>
          <w:ilvl w:val="2"/>
          <w:numId w:val="59"/>
        </w:numPr>
        <w:spacing w:before="156" w:beforeLines="50" w:after="156" w:afterLines="50"/>
        <w:rPr>
          <w:rFonts w:ascii="Times New Roman"/>
        </w:rPr>
      </w:pPr>
      <w:r>
        <w:rPr>
          <w:rFonts w:ascii="Times New Roman"/>
        </w:rPr>
        <w:t>测井数据应完成深度配准、环境改正与质量分级；出现明显噪声、跳变或失耦的，应复测或作废并注明原因。</w:t>
      </w:r>
    </w:p>
    <w:bookmarkEnd w:id="84"/>
    <w:bookmarkEnd w:id="85"/>
    <w:bookmarkEnd w:id="144"/>
    <w:p w14:paraId="4EF4CAA6">
      <w:pPr>
        <w:pStyle w:val="127"/>
        <w:numPr>
          <w:ilvl w:val="0"/>
          <w:numId w:val="59"/>
        </w:numPr>
        <w:spacing w:before="312" w:after="312"/>
        <w:rPr>
          <w:rFonts w:ascii="Times New Roman"/>
        </w:rPr>
      </w:pPr>
      <w:bookmarkStart w:id="232" w:name="_Toc215039968"/>
      <w:bookmarkStart w:id="233" w:name="_Toc215041334"/>
      <w:bookmarkStart w:id="234" w:name="_Toc209903051"/>
      <w:bookmarkStart w:id="235" w:name="_Toc185282772"/>
      <w:r>
        <w:rPr>
          <w:rFonts w:hint="eastAsia" w:ascii="Times New Roman"/>
        </w:rPr>
        <w:t>孔内复杂情况与事故</w:t>
      </w:r>
      <w:bookmarkEnd w:id="232"/>
      <w:bookmarkEnd w:id="233"/>
      <w:bookmarkEnd w:id="234"/>
      <w:bookmarkEnd w:id="235"/>
    </w:p>
    <w:p w14:paraId="402076B6">
      <w:pPr>
        <w:pStyle w:val="128"/>
        <w:numPr>
          <w:ilvl w:val="1"/>
          <w:numId w:val="59"/>
        </w:numPr>
        <w:spacing w:before="156" w:after="156"/>
        <w:ind w:left="567" w:hanging="567"/>
        <w:rPr>
          <w:rFonts w:ascii="Times New Roman"/>
        </w:rPr>
      </w:pPr>
      <w:bookmarkStart w:id="236" w:name="_Toc209903052"/>
      <w:bookmarkStart w:id="237" w:name="_Toc215041335"/>
      <w:bookmarkStart w:id="238" w:name="_Toc215039969"/>
      <w:r>
        <w:rPr>
          <w:rFonts w:ascii="Times New Roman"/>
        </w:rPr>
        <w:t>一般规定</w:t>
      </w:r>
      <w:bookmarkEnd w:id="236"/>
      <w:bookmarkEnd w:id="237"/>
      <w:bookmarkEnd w:id="238"/>
    </w:p>
    <w:p w14:paraId="4DEF5C28">
      <w:pPr>
        <w:pStyle w:val="188"/>
        <w:numPr>
          <w:ilvl w:val="2"/>
          <w:numId w:val="59"/>
        </w:numPr>
        <w:spacing w:before="156" w:beforeLines="50" w:after="156" w:afterLines="50"/>
        <w:rPr>
          <w:rFonts w:ascii="Times New Roman"/>
        </w:rPr>
      </w:pPr>
      <w:r>
        <w:rPr>
          <w:rFonts w:ascii="Times New Roman"/>
        </w:rPr>
        <w:t>发生复杂情况或事故时，应先查明原因、及时上报、及时处置，落实交接班与信息留痕。</w:t>
      </w:r>
    </w:p>
    <w:p w14:paraId="78FB9499">
      <w:pPr>
        <w:pStyle w:val="188"/>
        <w:numPr>
          <w:ilvl w:val="2"/>
          <w:numId w:val="59"/>
        </w:numPr>
        <w:spacing w:before="156" w:beforeLines="50" w:after="156" w:afterLines="50"/>
        <w:rPr>
          <w:rFonts w:ascii="Times New Roman"/>
        </w:rPr>
      </w:pPr>
      <w:r>
        <w:rPr>
          <w:rFonts w:ascii="Times New Roman"/>
        </w:rPr>
        <w:t>现场应建立风险分级管控与隐患排查机制，关键工序实施旁站或视频留存。</w:t>
      </w:r>
    </w:p>
    <w:p w14:paraId="0EAAC750">
      <w:pPr>
        <w:pStyle w:val="188"/>
        <w:numPr>
          <w:ilvl w:val="2"/>
          <w:numId w:val="59"/>
        </w:numPr>
        <w:spacing w:before="156" w:beforeLines="50" w:after="156" w:afterLines="50"/>
        <w:rPr>
          <w:rFonts w:ascii="Times New Roman"/>
        </w:rPr>
      </w:pPr>
      <w:r>
        <w:rPr>
          <w:rFonts w:ascii="Times New Roman"/>
        </w:rPr>
        <w:t>不得以抢险为由降低环保与安全标准。</w:t>
      </w:r>
    </w:p>
    <w:p w14:paraId="4CB79EF4">
      <w:pPr>
        <w:pStyle w:val="128"/>
        <w:numPr>
          <w:ilvl w:val="1"/>
          <w:numId w:val="59"/>
        </w:numPr>
        <w:spacing w:before="156" w:after="156"/>
        <w:ind w:left="567" w:hanging="567"/>
        <w:rPr>
          <w:rFonts w:ascii="Times New Roman"/>
        </w:rPr>
      </w:pPr>
      <w:bookmarkStart w:id="239" w:name="_Toc215041336"/>
      <w:bookmarkStart w:id="240" w:name="_Toc215039970"/>
      <w:bookmarkStart w:id="241" w:name="_Toc209903053"/>
      <w:r>
        <w:rPr>
          <w:rFonts w:hint="eastAsia" w:ascii="Times New Roman"/>
        </w:rPr>
        <w:t>孔内复杂情况与事故分类</w:t>
      </w:r>
      <w:bookmarkEnd w:id="239"/>
      <w:bookmarkEnd w:id="240"/>
      <w:bookmarkEnd w:id="241"/>
    </w:p>
    <w:p w14:paraId="1F597B49">
      <w:pPr>
        <w:pStyle w:val="188"/>
        <w:numPr>
          <w:ilvl w:val="2"/>
          <w:numId w:val="59"/>
        </w:numPr>
        <w:spacing w:before="156" w:beforeLines="50" w:after="156" w:afterLines="50"/>
        <w:rPr>
          <w:rFonts w:ascii="Times New Roman"/>
        </w:rPr>
      </w:pPr>
      <w:r>
        <w:rPr>
          <w:rFonts w:ascii="Times New Roman"/>
        </w:rPr>
        <w:t>孔内复杂情况包括：孔壁不稳定（坍塌、掉块、涌砂）、严重漏失或返浆异常、强电磁干扰导致测量失真、孔底岩粉/岩屑堆积等。</w:t>
      </w:r>
    </w:p>
    <w:p w14:paraId="6C511740">
      <w:pPr>
        <w:pStyle w:val="188"/>
        <w:numPr>
          <w:ilvl w:val="2"/>
          <w:numId w:val="59"/>
        </w:numPr>
        <w:spacing w:before="156" w:beforeLines="50" w:after="156" w:afterLines="50"/>
        <w:rPr>
          <w:rFonts w:ascii="Times New Roman"/>
        </w:rPr>
      </w:pPr>
      <w:r>
        <w:rPr>
          <w:rFonts w:ascii="Times New Roman"/>
        </w:rPr>
        <w:t>孔内事故</w:t>
      </w:r>
      <w:r>
        <w:rPr>
          <w:rFonts w:hint="eastAsia" w:ascii="Times New Roman"/>
        </w:rPr>
        <w:t>包括</w:t>
      </w:r>
      <w:r>
        <w:rPr>
          <w:rFonts w:ascii="Times New Roman"/>
        </w:rPr>
        <w:t>：卡钻（坍塌卡、岩屑床/沉渣卡、吸附卡、键槽卡）、钻具断脱或落物、测试仪器掉落、套管事故（断脱、磨穿）、地下既有管网/构筑物钻遇破坏、轨迹严重偏离等。</w:t>
      </w:r>
    </w:p>
    <w:p w14:paraId="07DF4DCF">
      <w:pPr>
        <w:pStyle w:val="128"/>
        <w:numPr>
          <w:ilvl w:val="1"/>
          <w:numId w:val="59"/>
        </w:numPr>
        <w:spacing w:before="156" w:after="156"/>
        <w:ind w:left="567" w:hanging="567"/>
        <w:rPr>
          <w:rFonts w:ascii="Times New Roman"/>
        </w:rPr>
      </w:pPr>
      <w:bookmarkStart w:id="242" w:name="_Toc209903054"/>
      <w:bookmarkStart w:id="243" w:name="_Toc215041337"/>
      <w:bookmarkStart w:id="244" w:name="_Toc215039971"/>
      <w:r>
        <w:rPr>
          <w:rFonts w:ascii="Times New Roman"/>
        </w:rPr>
        <w:t>预防要求</w:t>
      </w:r>
      <w:bookmarkEnd w:id="242"/>
      <w:bookmarkEnd w:id="243"/>
      <w:bookmarkEnd w:id="244"/>
    </w:p>
    <w:p w14:paraId="2FF3A519">
      <w:pPr>
        <w:pStyle w:val="188"/>
        <w:numPr>
          <w:ilvl w:val="2"/>
          <w:numId w:val="59"/>
        </w:numPr>
        <w:spacing w:before="156" w:beforeLines="50" w:after="156" w:afterLines="50"/>
        <w:rPr>
          <w:rFonts w:ascii="Times New Roman"/>
        </w:rPr>
      </w:pPr>
      <w:r>
        <w:rPr>
          <w:rFonts w:ascii="Times New Roman"/>
        </w:rPr>
        <w:t>开工前应结合地层与环境制定孔内事故防治预案与应急物资清单。</w:t>
      </w:r>
    </w:p>
    <w:p w14:paraId="1799DCA7">
      <w:pPr>
        <w:pStyle w:val="188"/>
        <w:numPr>
          <w:ilvl w:val="2"/>
          <w:numId w:val="59"/>
        </w:numPr>
        <w:spacing w:before="156" w:beforeLines="50" w:after="156" w:afterLines="50"/>
        <w:rPr>
          <w:rFonts w:ascii="Times New Roman"/>
        </w:rPr>
      </w:pPr>
      <w:r>
        <w:rPr>
          <w:rFonts w:ascii="Times New Roman"/>
        </w:rPr>
        <w:t>设备、钻具与仪表应班前点检并按计划保养；关键工具在有效检定/校准期内。</w:t>
      </w:r>
    </w:p>
    <w:p w14:paraId="0BA8DC8D">
      <w:pPr>
        <w:pStyle w:val="188"/>
        <w:numPr>
          <w:ilvl w:val="2"/>
          <w:numId w:val="59"/>
        </w:numPr>
        <w:spacing w:before="156" w:beforeLines="50" w:after="156" w:afterLines="50"/>
        <w:rPr>
          <w:rFonts w:ascii="Times New Roman"/>
        </w:rPr>
      </w:pPr>
      <w:r>
        <w:rPr>
          <w:rFonts w:ascii="Times New Roman"/>
        </w:rPr>
        <w:t>在不稳定地层尽快通过，必要时采用绳索取心、双壁反循环或随钻护壁等方式。</w:t>
      </w:r>
    </w:p>
    <w:p w14:paraId="640A6F74">
      <w:pPr>
        <w:pStyle w:val="188"/>
        <w:numPr>
          <w:ilvl w:val="2"/>
          <w:numId w:val="59"/>
        </w:numPr>
        <w:spacing w:before="156" w:beforeLines="50" w:after="156" w:afterLines="50"/>
        <w:rPr>
          <w:rFonts w:ascii="Times New Roman"/>
        </w:rPr>
      </w:pPr>
      <w:r>
        <w:rPr>
          <w:rFonts w:ascii="Times New Roman"/>
        </w:rPr>
        <w:t>深孔或复杂地层应编制专门安全技术措施；穿越敏感设施（管网/构筑物）时提前复核净距与R</w:t>
      </w:r>
      <w:r>
        <w:rPr>
          <w:rFonts w:hint="eastAsia" w:ascii="Times New Roman"/>
        </w:rPr>
        <w:t>-</w:t>
      </w:r>
      <w:r>
        <w:rPr>
          <w:rFonts w:ascii="Times New Roman"/>
        </w:rPr>
        <w:t>Rc，通过旁站或加密测量降低风险。</w:t>
      </w:r>
    </w:p>
    <w:p w14:paraId="1B75D9ED">
      <w:pPr>
        <w:pStyle w:val="188"/>
        <w:numPr>
          <w:ilvl w:val="2"/>
          <w:numId w:val="59"/>
        </w:numPr>
        <w:spacing w:before="156" w:beforeLines="50" w:after="156" w:afterLines="50"/>
        <w:rPr>
          <w:rFonts w:ascii="Times New Roman"/>
        </w:rPr>
      </w:pPr>
      <w:r>
        <w:rPr>
          <w:rFonts w:hint="eastAsia" w:ascii="Times New Roman"/>
        </w:rPr>
        <w:t>现场应配置</w:t>
      </w:r>
      <w:r>
        <w:rPr>
          <w:rFonts w:ascii="Times New Roman"/>
        </w:rPr>
        <w:t>丝锥、公/母锥、打捞钩、导向器、磨孔/修孔钻头、震动器、千斤顶、磁力打捞器等；事故多发区宜配反丝钻杆、反管器等专用工具。</w:t>
      </w:r>
    </w:p>
    <w:p w14:paraId="4551E3FA">
      <w:pPr>
        <w:pStyle w:val="188"/>
        <w:numPr>
          <w:ilvl w:val="2"/>
          <w:numId w:val="59"/>
        </w:numPr>
        <w:spacing w:before="156" w:beforeLines="50" w:after="156" w:afterLines="50"/>
        <w:rPr>
          <w:rFonts w:ascii="Times New Roman"/>
        </w:rPr>
      </w:pPr>
      <w:r>
        <w:rPr>
          <w:rFonts w:ascii="Times New Roman"/>
        </w:rPr>
        <w:t>物资与工具应专人保管、建账可追溯，并保持可用状态。</w:t>
      </w:r>
    </w:p>
    <w:p w14:paraId="4DCE1D53">
      <w:pPr>
        <w:pStyle w:val="128"/>
        <w:numPr>
          <w:ilvl w:val="1"/>
          <w:numId w:val="59"/>
        </w:numPr>
        <w:spacing w:before="156" w:after="156"/>
        <w:ind w:left="567" w:hanging="567"/>
        <w:rPr>
          <w:rFonts w:ascii="Times New Roman"/>
        </w:rPr>
      </w:pPr>
      <w:bookmarkStart w:id="245" w:name="_Toc209903055"/>
      <w:bookmarkStart w:id="246" w:name="_Toc215039972"/>
      <w:bookmarkStart w:id="247" w:name="_Toc215041338"/>
      <w:r>
        <w:rPr>
          <w:rFonts w:ascii="Times New Roman"/>
        </w:rPr>
        <w:t>现场监测与触发条件</w:t>
      </w:r>
      <w:bookmarkEnd w:id="245"/>
      <w:bookmarkEnd w:id="246"/>
      <w:bookmarkEnd w:id="247"/>
    </w:p>
    <w:p w14:paraId="5BA536DF">
      <w:pPr>
        <w:pStyle w:val="188"/>
        <w:numPr>
          <w:ilvl w:val="2"/>
          <w:numId w:val="59"/>
        </w:numPr>
        <w:spacing w:before="156" w:beforeLines="50" w:after="156" w:afterLines="50"/>
        <w:rPr>
          <w:rFonts w:ascii="Times New Roman"/>
        </w:rPr>
      </w:pPr>
      <w:r>
        <w:rPr>
          <w:rFonts w:ascii="Times New Roman"/>
        </w:rPr>
        <w:t>出现以下征兆应立即预警或停钻核查：动力机异常、泵压跃升/骤降、回转阻力突增、提钻困难、回浆中断、异常异响、取心管堵塞等。</w:t>
      </w:r>
    </w:p>
    <w:p w14:paraId="01CA9FC9">
      <w:pPr>
        <w:pStyle w:val="188"/>
        <w:numPr>
          <w:ilvl w:val="2"/>
          <w:numId w:val="59"/>
        </w:numPr>
        <w:spacing w:before="156" w:beforeLines="50" w:after="156" w:afterLines="50"/>
        <w:rPr>
          <w:rFonts w:ascii="Times New Roman"/>
        </w:rPr>
      </w:pPr>
      <w:r>
        <w:rPr>
          <w:rFonts w:ascii="Times New Roman"/>
        </w:rPr>
        <w:t>孔底岩粉高度&gt;0.3m应及时处理；在强磨蚀层使用金刚石/PDC时控制回次时间，防止磨漏。</w:t>
      </w:r>
    </w:p>
    <w:p w14:paraId="5EF00C73">
      <w:pPr>
        <w:pStyle w:val="188"/>
        <w:numPr>
          <w:ilvl w:val="2"/>
          <w:numId w:val="59"/>
        </w:numPr>
        <w:spacing w:before="156" w:beforeLines="50" w:after="156" w:afterLines="50"/>
        <w:rPr>
          <w:rFonts w:ascii="Times New Roman"/>
        </w:rPr>
      </w:pPr>
      <w:r>
        <w:rPr>
          <w:rFonts w:ascii="Times New Roman"/>
        </w:rPr>
        <w:t>复杂地层宜使用防事故安全接头；易坍塌层提钻前应回灌。</w:t>
      </w:r>
    </w:p>
    <w:p w14:paraId="09D5EE62">
      <w:pPr>
        <w:pStyle w:val="128"/>
        <w:numPr>
          <w:ilvl w:val="1"/>
          <w:numId w:val="59"/>
        </w:numPr>
        <w:spacing w:before="156" w:after="156"/>
        <w:ind w:left="567" w:hanging="567"/>
        <w:rPr>
          <w:rFonts w:ascii="Times New Roman"/>
        </w:rPr>
      </w:pPr>
      <w:bookmarkStart w:id="248" w:name="_Toc215039973"/>
      <w:bookmarkStart w:id="249" w:name="_Toc215041339"/>
      <w:bookmarkStart w:id="250" w:name="_Toc209903056"/>
      <w:r>
        <w:rPr>
          <w:rFonts w:ascii="Times New Roman"/>
        </w:rPr>
        <w:t>处置原则与流程</w:t>
      </w:r>
      <w:bookmarkEnd w:id="248"/>
      <w:bookmarkEnd w:id="249"/>
      <w:bookmarkEnd w:id="250"/>
    </w:p>
    <w:p w14:paraId="569D9327">
      <w:pPr>
        <w:pStyle w:val="188"/>
        <w:numPr>
          <w:ilvl w:val="2"/>
          <w:numId w:val="59"/>
        </w:numPr>
        <w:spacing w:before="156" w:beforeLines="50" w:after="156" w:afterLines="50"/>
        <w:rPr>
          <w:rFonts w:ascii="Times New Roman"/>
        </w:rPr>
      </w:pPr>
      <w:r>
        <w:rPr>
          <w:rFonts w:hint="eastAsia" w:ascii="Times New Roman"/>
        </w:rPr>
        <w:t>应</w:t>
      </w:r>
      <w:r>
        <w:rPr>
          <w:rFonts w:ascii="Times New Roman"/>
        </w:rPr>
        <w:t>坚持“先简后繁、先保通道后提工具”原则。</w:t>
      </w:r>
    </w:p>
    <w:p w14:paraId="3877C550">
      <w:pPr>
        <w:pStyle w:val="188"/>
        <w:numPr>
          <w:ilvl w:val="2"/>
          <w:numId w:val="59"/>
        </w:numPr>
        <w:spacing w:before="156" w:beforeLines="50" w:after="156" w:afterLines="50"/>
        <w:rPr>
          <w:rFonts w:ascii="Times New Roman"/>
        </w:rPr>
      </w:pPr>
      <w:r>
        <w:rPr>
          <w:rFonts w:hint="eastAsia" w:ascii="Times New Roman"/>
        </w:rPr>
        <w:t>主要</w:t>
      </w:r>
      <w:r>
        <w:rPr>
          <w:rFonts w:ascii="Times New Roman"/>
        </w:rPr>
        <w:t>流程</w:t>
      </w:r>
      <w:r>
        <w:rPr>
          <w:rFonts w:hint="eastAsia" w:ascii="Times New Roman"/>
        </w:rPr>
        <w:t>包括</w:t>
      </w:r>
      <w:r>
        <w:rPr>
          <w:rFonts w:ascii="Times New Roman"/>
        </w:rPr>
        <w:t>：</w:t>
      </w:r>
    </w:p>
    <w:p w14:paraId="26A78556">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稳态评估：</w:t>
      </w:r>
      <w:r>
        <w:rPr>
          <w:rFonts w:hint="eastAsia" w:ascii="Times New Roman" w:hAnsi="Times New Roman"/>
          <w:szCs w:val="22"/>
        </w:rPr>
        <w:t>应</w:t>
      </w:r>
      <w:r>
        <w:rPr>
          <w:rFonts w:ascii="Times New Roman" w:hAnsi="Times New Roman"/>
          <w:szCs w:val="22"/>
        </w:rPr>
        <w:t>停冲击、稳泵/限压，记录泵压、立压、扭矩、回浆状态，判断事故类型与位置；</w:t>
      </w:r>
    </w:p>
    <w:p w14:paraId="669C2501">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优先简法：</w:t>
      </w:r>
      <w:r>
        <w:rPr>
          <w:rFonts w:hint="eastAsia" w:ascii="Times New Roman" w:hAnsi="Times New Roman"/>
          <w:szCs w:val="22"/>
        </w:rPr>
        <w:t>应</w:t>
      </w:r>
      <w:r>
        <w:rPr>
          <w:rFonts w:ascii="Times New Roman" w:hAnsi="Times New Roman"/>
          <w:szCs w:val="22"/>
        </w:rPr>
        <w:t>按“提—窜—扫—冲—捞—震”等简易方法恢复通道或释放卡阻；</w:t>
      </w:r>
    </w:p>
    <w:p w14:paraId="50B8E00C">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过渡方法：</w:t>
      </w:r>
      <w:r>
        <w:rPr>
          <w:rFonts w:hint="eastAsia" w:ascii="Times New Roman" w:hAnsi="Times New Roman"/>
          <w:szCs w:val="22"/>
        </w:rPr>
        <w:t>应</w:t>
      </w:r>
      <w:r>
        <w:rPr>
          <w:rFonts w:ascii="Times New Roman" w:hAnsi="Times New Roman"/>
          <w:szCs w:val="22"/>
        </w:rPr>
        <w:t>采用“反—套—切—钩—磨/修”等常规打捞/修孔手段；</w:t>
      </w:r>
    </w:p>
    <w:p w14:paraId="600B0112">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升级方案：仍无效时，实施“剥—穿—扫—泡（化学/润滑）”等组合措施；</w:t>
      </w:r>
    </w:p>
    <w:p w14:paraId="2F61BE1E">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替代路径：短时难以解除或存在二次风险时，</w:t>
      </w:r>
      <w:r>
        <w:rPr>
          <w:rFonts w:hint="eastAsia" w:ascii="Times New Roman" w:hAnsi="Times New Roman"/>
          <w:szCs w:val="22"/>
        </w:rPr>
        <w:t>应采取</w:t>
      </w:r>
      <w:r>
        <w:rPr>
          <w:rFonts w:ascii="Times New Roman" w:hAnsi="Times New Roman"/>
          <w:szCs w:val="22"/>
        </w:rPr>
        <w:t>段落封闭并侧钻绕障；</w:t>
      </w:r>
    </w:p>
    <w:p w14:paraId="7DF6BF5F">
      <w:pPr>
        <w:numPr>
          <w:ilvl w:val="0"/>
          <w:numId w:val="67"/>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环保与安全：</w:t>
      </w:r>
      <w:r>
        <w:rPr>
          <w:rFonts w:hint="eastAsia" w:ascii="Times New Roman" w:hAnsi="Times New Roman"/>
          <w:szCs w:val="22"/>
        </w:rPr>
        <w:t>应</w:t>
      </w:r>
      <w:r>
        <w:rPr>
          <w:rFonts w:ascii="Times New Roman" w:hAnsi="Times New Roman"/>
          <w:szCs w:val="22"/>
        </w:rPr>
        <w:t>全程控制泥浆与废液，不得直排。</w:t>
      </w:r>
    </w:p>
    <w:p w14:paraId="2D4A19B6">
      <w:pPr>
        <w:pStyle w:val="128"/>
        <w:numPr>
          <w:ilvl w:val="1"/>
          <w:numId w:val="59"/>
        </w:numPr>
        <w:spacing w:before="156" w:after="156"/>
        <w:ind w:left="567" w:hanging="567"/>
        <w:rPr>
          <w:rFonts w:ascii="Times New Roman"/>
        </w:rPr>
      </w:pPr>
      <w:bookmarkStart w:id="251" w:name="_Toc209903057"/>
      <w:bookmarkStart w:id="252" w:name="_Toc215039974"/>
      <w:bookmarkStart w:id="253" w:name="_Toc215041340"/>
      <w:r>
        <w:rPr>
          <w:rFonts w:ascii="Times New Roman"/>
        </w:rPr>
        <w:t>典型</w:t>
      </w:r>
      <w:r>
        <w:rPr>
          <w:rFonts w:hint="eastAsia" w:ascii="Times New Roman"/>
        </w:rPr>
        <w:t>情况</w:t>
      </w:r>
      <w:r>
        <w:rPr>
          <w:rFonts w:ascii="Times New Roman"/>
        </w:rPr>
        <w:t>的要点处置</w:t>
      </w:r>
      <w:bookmarkEnd w:id="251"/>
      <w:bookmarkEnd w:id="252"/>
      <w:bookmarkEnd w:id="253"/>
    </w:p>
    <w:p w14:paraId="493A1CE0">
      <w:pPr>
        <w:pStyle w:val="188"/>
        <w:numPr>
          <w:ilvl w:val="2"/>
          <w:numId w:val="59"/>
        </w:numPr>
        <w:spacing w:before="156" w:beforeLines="50" w:after="156" w:afterLines="50"/>
        <w:rPr>
          <w:rFonts w:ascii="Times New Roman"/>
        </w:rPr>
      </w:pPr>
      <w:r>
        <w:rPr>
          <w:rFonts w:ascii="Times New Roman"/>
        </w:rPr>
        <w:t>键槽/台阶卡：</w:t>
      </w:r>
      <w:r>
        <w:rPr>
          <w:rFonts w:hint="eastAsia" w:ascii="Times New Roman"/>
        </w:rPr>
        <w:t>应</w:t>
      </w:r>
      <w:r>
        <w:rPr>
          <w:rFonts w:ascii="Times New Roman"/>
        </w:rPr>
        <w:t>先导出被卡钻具姿态，修整键槽（改换方位、加长岩心管扩孔或带铣刀接头反扫），严禁强拉硬提。</w:t>
      </w:r>
    </w:p>
    <w:p w14:paraId="62D22DE5">
      <w:pPr>
        <w:pStyle w:val="188"/>
        <w:numPr>
          <w:ilvl w:val="2"/>
          <w:numId w:val="59"/>
        </w:numPr>
        <w:spacing w:before="156" w:beforeLines="50" w:after="156" w:afterLines="50"/>
        <w:rPr>
          <w:rFonts w:ascii="Times New Roman"/>
        </w:rPr>
      </w:pPr>
      <w:r>
        <w:rPr>
          <w:rFonts w:ascii="Times New Roman"/>
        </w:rPr>
        <w:t>掉块/沉渣卡：</w:t>
      </w:r>
      <w:r>
        <w:rPr>
          <w:rFonts w:hint="eastAsia" w:ascii="Times New Roman"/>
        </w:rPr>
        <w:t>应</w:t>
      </w:r>
      <w:r>
        <w:rPr>
          <w:rFonts w:ascii="Times New Roman"/>
        </w:rPr>
        <w:t>以“提顶—窜动—大循环清孔”为主；无效再辅以震击、打捞。</w:t>
      </w:r>
    </w:p>
    <w:p w14:paraId="62898FA7">
      <w:pPr>
        <w:pStyle w:val="188"/>
        <w:numPr>
          <w:ilvl w:val="2"/>
          <w:numId w:val="59"/>
        </w:numPr>
        <w:spacing w:before="156" w:beforeLines="50" w:after="156" w:afterLines="50"/>
        <w:rPr>
          <w:rFonts w:ascii="Times New Roman"/>
        </w:rPr>
      </w:pPr>
      <w:r>
        <w:rPr>
          <w:rFonts w:ascii="Times New Roman"/>
        </w:rPr>
        <w:t>漏失与井壁失稳：</w:t>
      </w:r>
      <w:r>
        <w:rPr>
          <w:rFonts w:hint="eastAsia" w:ascii="Times New Roman"/>
        </w:rPr>
        <w:t>应</w:t>
      </w:r>
      <w:r>
        <w:rPr>
          <w:rFonts w:ascii="Times New Roman"/>
        </w:rPr>
        <w:t>立即限压限量，优先稳孔（抑制/堵漏），待孔壁稳定后再处置剩余卡阻。</w:t>
      </w:r>
    </w:p>
    <w:p w14:paraId="6F564472">
      <w:pPr>
        <w:pStyle w:val="188"/>
        <w:numPr>
          <w:ilvl w:val="2"/>
          <w:numId w:val="59"/>
        </w:numPr>
        <w:spacing w:before="156" w:beforeLines="50" w:after="156" w:afterLines="50"/>
        <w:rPr>
          <w:rFonts w:ascii="Times New Roman"/>
        </w:rPr>
      </w:pPr>
      <w:r>
        <w:rPr>
          <w:rFonts w:ascii="Times New Roman"/>
        </w:rPr>
        <w:t>断脱/落物：</w:t>
      </w:r>
      <w:r>
        <w:rPr>
          <w:rFonts w:hint="eastAsia" w:ascii="Times New Roman"/>
        </w:rPr>
        <w:t>应</w:t>
      </w:r>
      <w:r>
        <w:rPr>
          <w:rFonts w:ascii="Times New Roman"/>
        </w:rPr>
        <w:t>迅速定位，选择相应丝锥/捞筒/磁力器具；必要时小径通孔—修孔—再打捞。</w:t>
      </w:r>
    </w:p>
    <w:p w14:paraId="647B3DB8">
      <w:pPr>
        <w:pStyle w:val="188"/>
        <w:numPr>
          <w:ilvl w:val="2"/>
          <w:numId w:val="59"/>
        </w:numPr>
        <w:spacing w:before="156" w:beforeLines="50" w:after="156" w:afterLines="50"/>
        <w:rPr>
          <w:rFonts w:ascii="Times New Roman"/>
        </w:rPr>
      </w:pPr>
      <w:r>
        <w:rPr>
          <w:rFonts w:ascii="Times New Roman"/>
        </w:rPr>
        <w:t>机械/电故障或突发停待：</w:t>
      </w:r>
      <w:r>
        <w:rPr>
          <w:rFonts w:hint="eastAsia" w:ascii="Times New Roman"/>
        </w:rPr>
        <w:t>应</w:t>
      </w:r>
      <w:r>
        <w:rPr>
          <w:rFonts w:ascii="Times New Roman"/>
        </w:rPr>
        <w:t>将钻具提升至安全孔段，防止二次事故。</w:t>
      </w:r>
    </w:p>
    <w:p w14:paraId="50BBCF48">
      <w:pPr>
        <w:pStyle w:val="188"/>
        <w:numPr>
          <w:ilvl w:val="2"/>
          <w:numId w:val="59"/>
        </w:numPr>
        <w:spacing w:before="156" w:beforeLines="50" w:after="156" w:afterLines="50"/>
        <w:rPr>
          <w:rFonts w:ascii="Times New Roman"/>
        </w:rPr>
      </w:pPr>
      <w:r>
        <w:rPr>
          <w:rFonts w:ascii="Times New Roman"/>
        </w:rPr>
        <w:t>轨迹严重偏离：</w:t>
      </w:r>
      <w:r>
        <w:rPr>
          <w:rFonts w:hint="eastAsia" w:ascii="Times New Roman"/>
        </w:rPr>
        <w:t>应</w:t>
      </w:r>
      <w:r>
        <w:rPr>
          <w:rFonts w:ascii="Times New Roman"/>
        </w:rPr>
        <w:t>立即停钻核查，进入设计变更流程并评估侧钻或回退修正。</w:t>
      </w:r>
    </w:p>
    <w:p w14:paraId="06577885">
      <w:pPr>
        <w:pStyle w:val="127"/>
        <w:numPr>
          <w:ilvl w:val="0"/>
          <w:numId w:val="59"/>
        </w:numPr>
        <w:spacing w:before="312" w:after="312"/>
        <w:rPr>
          <w:rFonts w:ascii="Times New Roman"/>
        </w:rPr>
      </w:pPr>
      <w:bookmarkStart w:id="254" w:name="_Toc209903058"/>
      <w:bookmarkStart w:id="255" w:name="_Toc185282777"/>
      <w:bookmarkStart w:id="256" w:name="_Toc215039975"/>
      <w:bookmarkStart w:id="257" w:name="_Toc215041341"/>
      <w:r>
        <w:rPr>
          <w:rFonts w:hint="eastAsia" w:ascii="Times New Roman"/>
        </w:rPr>
        <w:t>定向钻探记录与成果编制</w:t>
      </w:r>
      <w:bookmarkEnd w:id="254"/>
      <w:bookmarkEnd w:id="255"/>
      <w:bookmarkEnd w:id="256"/>
      <w:bookmarkEnd w:id="257"/>
    </w:p>
    <w:p w14:paraId="3F29161B">
      <w:pPr>
        <w:pStyle w:val="128"/>
        <w:numPr>
          <w:ilvl w:val="1"/>
          <w:numId w:val="59"/>
        </w:numPr>
        <w:spacing w:before="156" w:after="156"/>
        <w:ind w:left="567" w:hanging="567"/>
        <w:rPr>
          <w:rFonts w:ascii="Times New Roman"/>
        </w:rPr>
      </w:pPr>
      <w:bookmarkStart w:id="258" w:name="_Toc209903059"/>
      <w:bookmarkStart w:id="259" w:name="_Toc215039976"/>
      <w:bookmarkStart w:id="260" w:name="_Toc215041342"/>
      <w:r>
        <w:rPr>
          <w:rFonts w:ascii="Times New Roman"/>
        </w:rPr>
        <w:t>钻探现场记录</w:t>
      </w:r>
      <w:bookmarkEnd w:id="258"/>
      <w:bookmarkEnd w:id="259"/>
      <w:bookmarkEnd w:id="260"/>
    </w:p>
    <w:p w14:paraId="4F3E2C5F">
      <w:pPr>
        <w:pStyle w:val="188"/>
        <w:numPr>
          <w:ilvl w:val="2"/>
          <w:numId w:val="59"/>
        </w:numPr>
        <w:spacing w:before="156" w:beforeLines="50" w:after="156" w:afterLines="50"/>
        <w:rPr>
          <w:rFonts w:ascii="Times New Roman"/>
        </w:rPr>
      </w:pPr>
      <w:r>
        <w:rPr>
          <w:rFonts w:ascii="Times New Roman"/>
        </w:rPr>
        <w:t>现场记录应完整反映岩土性质与钻进过程，包含：进尺、机械参数（转速、扭矩、泵量、立压/差压）、泥浆指标（密度、黏度、失水、含砂）、孔内情况（返浆状态、掉块/漏失）、异常与处置、作业时间与人员。</w:t>
      </w:r>
    </w:p>
    <w:p w14:paraId="7CC4A5B2">
      <w:pPr>
        <w:pStyle w:val="188"/>
        <w:numPr>
          <w:ilvl w:val="2"/>
          <w:numId w:val="59"/>
        </w:numPr>
        <w:spacing w:before="156" w:beforeLines="50" w:after="156" w:afterLines="50"/>
        <w:rPr>
          <w:rFonts w:ascii="Times New Roman"/>
        </w:rPr>
      </w:pPr>
      <w:r>
        <w:rPr>
          <w:rFonts w:ascii="Times New Roman"/>
        </w:rPr>
        <w:t>记录类型分为钻探原始记录与岩心编录；两者应及时、真实、准确，做到“当日事当日清、签字留痕”。</w:t>
      </w:r>
    </w:p>
    <w:p w14:paraId="276B0809">
      <w:pPr>
        <w:pStyle w:val="188"/>
        <w:numPr>
          <w:ilvl w:val="2"/>
          <w:numId w:val="59"/>
        </w:numPr>
        <w:spacing w:before="156" w:beforeLines="50" w:after="156" w:afterLines="50"/>
        <w:rPr>
          <w:rFonts w:ascii="Times New Roman"/>
        </w:rPr>
      </w:pPr>
      <w:r>
        <w:rPr>
          <w:rFonts w:ascii="Times New Roman"/>
        </w:rPr>
        <w:t>岩土描述人员应经培训合格，使用标准化、定量化描述工具，并遵循GB50021的岩土描述术语与分级方法。</w:t>
      </w:r>
    </w:p>
    <w:p w14:paraId="2D3E852E">
      <w:pPr>
        <w:pStyle w:val="188"/>
        <w:numPr>
          <w:ilvl w:val="2"/>
          <w:numId w:val="59"/>
        </w:numPr>
        <w:spacing w:before="156" w:beforeLines="50" w:after="156" w:afterLines="50"/>
        <w:rPr>
          <w:rFonts w:ascii="Times New Roman"/>
        </w:rPr>
      </w:pPr>
      <w:r>
        <w:rPr>
          <w:rFonts w:ascii="Times New Roman"/>
        </w:rPr>
        <w:t>当实施孔内测试（压水、综合测井、孔内电视等）时，现场须同步形成孔况记录、洗孔/扫孔记录、仪器校验与作业条件记录，并与测试原始数据一一配套。</w:t>
      </w:r>
    </w:p>
    <w:p w14:paraId="69C1B083">
      <w:pPr>
        <w:pStyle w:val="188"/>
        <w:numPr>
          <w:ilvl w:val="2"/>
          <w:numId w:val="59"/>
        </w:numPr>
        <w:spacing w:before="156" w:beforeLines="50" w:after="156" w:afterLines="50"/>
        <w:rPr>
          <w:rFonts w:ascii="Times New Roman"/>
        </w:rPr>
      </w:pPr>
      <w:r>
        <w:rPr>
          <w:rFonts w:ascii="Times New Roman"/>
        </w:rPr>
        <w:t>取样记录（取心、水样、岩粉）应与深度、时间、钻进参数对应；对长期观测孔应记录维护与封孔信息。</w:t>
      </w:r>
    </w:p>
    <w:p w14:paraId="78D0D33B">
      <w:pPr>
        <w:pStyle w:val="128"/>
        <w:numPr>
          <w:ilvl w:val="1"/>
          <w:numId w:val="59"/>
        </w:numPr>
        <w:spacing w:before="156" w:after="156"/>
        <w:ind w:left="567" w:hanging="567"/>
        <w:rPr>
          <w:rFonts w:ascii="Times New Roman"/>
        </w:rPr>
      </w:pPr>
      <w:bookmarkStart w:id="261" w:name="_Toc215041343"/>
      <w:bookmarkStart w:id="262" w:name="_Toc215039977"/>
      <w:bookmarkStart w:id="263" w:name="_Toc209903060"/>
      <w:r>
        <w:rPr>
          <w:rFonts w:ascii="Times New Roman"/>
        </w:rPr>
        <w:t>岩心与样品管理</w:t>
      </w:r>
      <w:bookmarkEnd w:id="261"/>
      <w:bookmarkEnd w:id="262"/>
      <w:bookmarkEnd w:id="263"/>
    </w:p>
    <w:p w14:paraId="31367A77">
      <w:pPr>
        <w:pStyle w:val="188"/>
        <w:numPr>
          <w:ilvl w:val="2"/>
          <w:numId w:val="59"/>
        </w:numPr>
        <w:spacing w:before="156" w:beforeLines="50" w:after="156" w:afterLines="50"/>
        <w:rPr>
          <w:rFonts w:ascii="Times New Roman"/>
        </w:rPr>
      </w:pPr>
      <w:r>
        <w:rPr>
          <w:rFonts w:ascii="Times New Roman"/>
        </w:rPr>
        <w:t>岩心编录应标注：孔号、回次、深度起止、长度、采取率、岩性与结构、风化/破碎程度、含水性及见水层位、异常情况与照片编号。</w:t>
      </w:r>
    </w:p>
    <w:p w14:paraId="440256E4">
      <w:pPr>
        <w:pStyle w:val="188"/>
        <w:numPr>
          <w:ilvl w:val="2"/>
          <w:numId w:val="59"/>
        </w:numPr>
        <w:spacing w:before="156" w:beforeLines="50" w:after="156" w:afterLines="50"/>
        <w:rPr>
          <w:rFonts w:ascii="Times New Roman"/>
        </w:rPr>
      </w:pPr>
      <w:r>
        <w:rPr>
          <w:rFonts w:ascii="Times New Roman"/>
        </w:rPr>
        <w:t>岩土心样保存期限按工程需求确定，宜保存至钻探检查验收完成；有专项要求的按相关规定执行。</w:t>
      </w:r>
    </w:p>
    <w:p w14:paraId="399082CB">
      <w:pPr>
        <w:pStyle w:val="188"/>
        <w:numPr>
          <w:ilvl w:val="2"/>
          <w:numId w:val="59"/>
        </w:numPr>
        <w:spacing w:before="156" w:beforeLines="50" w:after="156" w:afterLines="50"/>
        <w:rPr>
          <w:rFonts w:ascii="Times New Roman"/>
        </w:rPr>
      </w:pPr>
      <w:r>
        <w:rPr>
          <w:rFonts w:ascii="Times New Roman"/>
        </w:rPr>
        <w:t>代表性岩心装箱留存并规范标识；原状样应防扰动、防失水、防污染。水样、岩粉样应按检验要求封存与交接。</w:t>
      </w:r>
    </w:p>
    <w:p w14:paraId="68EE197E">
      <w:pPr>
        <w:pStyle w:val="128"/>
        <w:numPr>
          <w:ilvl w:val="1"/>
          <w:numId w:val="59"/>
        </w:numPr>
        <w:spacing w:before="156" w:after="156"/>
        <w:ind w:left="567" w:hanging="567"/>
        <w:rPr>
          <w:rFonts w:ascii="Times New Roman"/>
        </w:rPr>
      </w:pPr>
      <w:bookmarkStart w:id="264" w:name="_Toc215041344"/>
      <w:bookmarkStart w:id="265" w:name="_Toc215039978"/>
      <w:bookmarkStart w:id="266" w:name="_Toc209903061"/>
      <w:r>
        <w:rPr>
          <w:rFonts w:ascii="Times New Roman"/>
        </w:rPr>
        <w:t>定向钻探成果</w:t>
      </w:r>
      <w:r>
        <w:rPr>
          <w:rFonts w:hint="eastAsia" w:ascii="Times New Roman"/>
        </w:rPr>
        <w:t>清单</w:t>
      </w:r>
      <w:bookmarkEnd w:id="264"/>
      <w:bookmarkEnd w:id="265"/>
      <w:bookmarkEnd w:id="266"/>
    </w:p>
    <w:p w14:paraId="5E955BEA">
      <w:pPr>
        <w:pStyle w:val="188"/>
        <w:numPr>
          <w:ilvl w:val="2"/>
          <w:numId w:val="59"/>
        </w:numPr>
        <w:spacing w:before="156" w:beforeLines="50" w:after="156" w:afterLines="50"/>
        <w:rPr>
          <w:rFonts w:ascii="Times New Roman"/>
        </w:rPr>
      </w:pPr>
      <w:r>
        <w:rPr>
          <w:rFonts w:ascii="Times New Roman"/>
        </w:rPr>
        <w:t>图件与文本</w:t>
      </w:r>
    </w:p>
    <w:p w14:paraId="6FAE0748">
      <w:pPr>
        <w:numPr>
          <w:ilvl w:val="0"/>
          <w:numId w:val="6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单孔柱状图，显示钻进情况、岩性分层、含水性与取样/测试位置；</w:t>
      </w:r>
    </w:p>
    <w:p w14:paraId="48702F50">
      <w:pPr>
        <w:numPr>
          <w:ilvl w:val="0"/>
          <w:numId w:val="6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轨迹成果：三维轨迹图及水平/垂直投影，关键里程、</w:t>
      </w:r>
      <w:r>
        <w:rPr>
          <w:rFonts w:hint="eastAsia" w:ascii="Times New Roman" w:hAnsi="Times New Roman"/>
          <w:szCs w:val="22"/>
        </w:rPr>
        <w:t>轨迹测量原始数据</w:t>
      </w:r>
      <w:r>
        <w:rPr>
          <w:rFonts w:ascii="Times New Roman" w:hAnsi="Times New Roman"/>
          <w:szCs w:val="22"/>
        </w:rPr>
        <w:t>、R</w:t>
      </w:r>
      <w:r>
        <w:rPr>
          <w:rFonts w:hint="eastAsia" w:ascii="Times New Roman" w:hAnsi="Times New Roman"/>
          <w:szCs w:val="22"/>
        </w:rPr>
        <w:t>-</w:t>
      </w:r>
      <w:r>
        <w:rPr>
          <w:rFonts w:ascii="Times New Roman" w:hAnsi="Times New Roman"/>
          <w:szCs w:val="22"/>
        </w:rPr>
        <w:t>Rc复核结论；</w:t>
      </w:r>
    </w:p>
    <w:p w14:paraId="586C76F8">
      <w:pPr>
        <w:numPr>
          <w:ilvl w:val="0"/>
          <w:numId w:val="6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剖面图/综合平面图（含孔位坐标、标高、与既有构筑物关系）；</w:t>
      </w:r>
    </w:p>
    <w:p w14:paraId="3CD85B58">
      <w:pPr>
        <w:numPr>
          <w:ilvl w:val="0"/>
          <w:numId w:val="68"/>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施工与质量控制小结（异常与处置、达成率、检测频次执行情况）。</w:t>
      </w:r>
    </w:p>
    <w:p w14:paraId="66AD8F01">
      <w:pPr>
        <w:pStyle w:val="188"/>
        <w:numPr>
          <w:ilvl w:val="2"/>
          <w:numId w:val="59"/>
        </w:numPr>
        <w:spacing w:before="156" w:beforeLines="50" w:after="156" w:afterLines="50"/>
        <w:rPr>
          <w:rFonts w:ascii="Times New Roman"/>
        </w:rPr>
      </w:pPr>
      <w:r>
        <w:rPr>
          <w:rFonts w:ascii="Times New Roman"/>
        </w:rPr>
        <w:t>孔内测试成果</w:t>
      </w:r>
    </w:p>
    <w:p w14:paraId="09BD8E9E">
      <w:pPr>
        <w:numPr>
          <w:ilvl w:val="0"/>
          <w:numId w:val="6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水文地质试验报告：试段划分与栓塞位置、压力-流量-时间曲线、渗透系数/比注水量等计算与判定；</w:t>
      </w:r>
    </w:p>
    <w:p w14:paraId="44D2DD0D">
      <w:pPr>
        <w:numPr>
          <w:ilvl w:val="0"/>
          <w:numId w:val="6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综合测井成果：测井项目清单、曲线组合、环境改正与质量分级、深度配准说明、解释结果与层位对比；</w:t>
      </w:r>
    </w:p>
    <w:p w14:paraId="50B88255">
      <w:pPr>
        <w:numPr>
          <w:ilvl w:val="0"/>
          <w:numId w:val="6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孔内电视成果：关键帧与视频目录、结构面/破碎带标注与产状表、图像质量说明；</w:t>
      </w:r>
    </w:p>
    <w:p w14:paraId="7E3EDAE3">
      <w:pPr>
        <w:numPr>
          <w:ilvl w:val="0"/>
          <w:numId w:val="6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测试通道与条件说明：洗孔/扫孔记录、孔内介质、终孔直径；</w:t>
      </w:r>
    </w:p>
    <w:p w14:paraId="0A2CD52A">
      <w:pPr>
        <w:numPr>
          <w:ilvl w:val="0"/>
          <w:numId w:val="69"/>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仪器与校准：设备型号、有效期、现场零点/功能自检记录。</w:t>
      </w:r>
    </w:p>
    <w:p w14:paraId="49A8DF0C">
      <w:pPr>
        <w:pStyle w:val="188"/>
        <w:numPr>
          <w:ilvl w:val="2"/>
          <w:numId w:val="59"/>
        </w:numPr>
        <w:spacing w:before="156" w:beforeLines="50" w:after="156" w:afterLines="50"/>
        <w:rPr>
          <w:rFonts w:ascii="Times New Roman"/>
        </w:rPr>
      </w:pPr>
      <w:r>
        <w:rPr>
          <w:rFonts w:ascii="Times New Roman"/>
        </w:rPr>
        <w:t>取样成果</w:t>
      </w:r>
    </w:p>
    <w:p w14:paraId="251DC758">
      <w:pPr>
        <w:numPr>
          <w:ilvl w:val="0"/>
          <w:numId w:val="7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岩心卡、照片索引及代表性岩心清单；</w:t>
      </w:r>
    </w:p>
    <w:p w14:paraId="07E8A6E1">
      <w:pPr>
        <w:numPr>
          <w:ilvl w:val="0"/>
          <w:numId w:val="7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水样/岩粉样采集与流转记录、检测/送检单与结果回填；</w:t>
      </w:r>
    </w:p>
    <w:p w14:paraId="7859D7F3">
      <w:pPr>
        <w:numPr>
          <w:ilvl w:val="0"/>
          <w:numId w:val="70"/>
        </w:numPr>
        <w:adjustRightInd/>
        <w:spacing w:before="156" w:beforeLines="50" w:after="156" w:afterLines="50" w:line="240" w:lineRule="auto"/>
        <w:ind w:left="851"/>
        <w:rPr>
          <w:rFonts w:ascii="Times New Roman" w:hAnsi="Times New Roman"/>
          <w:szCs w:val="22"/>
        </w:rPr>
      </w:pPr>
      <w:r>
        <w:rPr>
          <w:rFonts w:ascii="Times New Roman" w:hAnsi="Times New Roman"/>
          <w:szCs w:val="22"/>
        </w:rPr>
        <w:t>需要时附取样位置纵剖示意。</w:t>
      </w:r>
    </w:p>
    <w:p w14:paraId="29E07ECF">
      <w:pPr>
        <w:pStyle w:val="128"/>
        <w:numPr>
          <w:ilvl w:val="1"/>
          <w:numId w:val="59"/>
        </w:numPr>
        <w:spacing w:before="156" w:after="156"/>
        <w:ind w:left="567" w:hanging="567"/>
        <w:rPr>
          <w:rFonts w:ascii="Times New Roman"/>
        </w:rPr>
      </w:pPr>
      <w:bookmarkStart w:id="267" w:name="_Toc215039979"/>
      <w:bookmarkStart w:id="268" w:name="_Toc209903062"/>
      <w:bookmarkStart w:id="269" w:name="_Toc215041345"/>
      <w:r>
        <w:rPr>
          <w:rFonts w:ascii="Times New Roman"/>
        </w:rPr>
        <w:t>档案与版本管理</w:t>
      </w:r>
      <w:bookmarkEnd w:id="267"/>
      <w:bookmarkEnd w:id="268"/>
      <w:bookmarkEnd w:id="269"/>
    </w:p>
    <w:p w14:paraId="32860E78">
      <w:pPr>
        <w:pStyle w:val="188"/>
        <w:numPr>
          <w:ilvl w:val="2"/>
          <w:numId w:val="59"/>
        </w:numPr>
        <w:spacing w:before="156" w:beforeLines="50" w:after="156" w:afterLines="50"/>
        <w:rPr>
          <w:rFonts w:ascii="Times New Roman"/>
        </w:rPr>
      </w:pPr>
      <w:r>
        <w:rPr>
          <w:rFonts w:ascii="Times New Roman"/>
        </w:rPr>
        <w:t>成果应标注版本号、编制/审核/批准，附变更记录</w:t>
      </w:r>
      <w:r>
        <w:rPr>
          <w:rFonts w:hint="eastAsia" w:ascii="Times New Roman"/>
        </w:rPr>
        <w:t>。</w:t>
      </w:r>
    </w:p>
    <w:p w14:paraId="0FF4DDAB">
      <w:pPr>
        <w:pStyle w:val="188"/>
        <w:numPr>
          <w:ilvl w:val="2"/>
          <w:numId w:val="59"/>
        </w:numPr>
        <w:spacing w:before="156" w:beforeLines="50" w:after="156" w:afterLines="50"/>
        <w:rPr>
          <w:rFonts w:ascii="Times New Roman"/>
        </w:rPr>
      </w:pPr>
      <w:r>
        <w:rPr>
          <w:rFonts w:ascii="Times New Roman"/>
        </w:rPr>
        <w:t>纸质与电子资料一致；长期保存介质应满足信息安全与可读性要求。</w:t>
      </w:r>
    </w:p>
    <w:p w14:paraId="3EAB4E1B">
      <w:pPr>
        <w:pStyle w:val="188"/>
        <w:numPr>
          <w:ilvl w:val="2"/>
          <w:numId w:val="59"/>
        </w:numPr>
        <w:spacing w:before="156" w:beforeLines="50" w:after="156" w:afterLines="50"/>
        <w:rPr>
          <w:rFonts w:ascii="Times New Roman"/>
        </w:rPr>
      </w:pPr>
      <w:r>
        <w:rPr>
          <w:rFonts w:ascii="Times New Roman"/>
        </w:rPr>
        <w:t>现场原始记录、影像与测试原始数据应与最终成果同库归档、可追溯。</w:t>
      </w:r>
    </w:p>
    <w:p w14:paraId="1631E5C3">
      <w:pPr>
        <w:pStyle w:val="264"/>
        <w:numPr>
          <w:ilvl w:val="0"/>
          <w:numId w:val="59"/>
        </w:numPr>
        <w:rPr>
          <w:rFonts w:eastAsia="宋体"/>
        </w:rPr>
      </w:pPr>
      <w:bookmarkStart w:id="270" w:name="_Toc4365"/>
      <w:r>
        <w:rPr>
          <w:rFonts w:hint="eastAsia"/>
        </w:rPr>
        <w:t>标准实施与评价</w:t>
      </w:r>
      <w:bookmarkEnd w:id="270"/>
    </w:p>
    <w:p w14:paraId="540D77C5">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结合实际，认真做好标准实施准备，包括标准实施的方案准备、组织准备、知识准备、手段准备和物质条件准备等。</w:t>
      </w:r>
    </w:p>
    <w:p w14:paraId="5893A91F">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制定标准实施方案，明确适用对象和场景、提供实施必备条件和保障（组织、制度、资金、人员和设备等）、推荐方法路径，确定资源要素配置、关键环节和控制点，提出标准实施中的注意事项。</w:t>
      </w:r>
    </w:p>
    <w:p w14:paraId="57A71FA5">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针对相关方和具体对象进行标准宣贯和培训。</w:t>
      </w:r>
    </w:p>
    <w:p w14:paraId="2789A7D4">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标准实施主要应用</w:t>
      </w:r>
      <w:r>
        <w:rPr>
          <w:rFonts w:hint="eastAsia" w:ascii="宋体" w:hAnsi="宋体" w:eastAsia="宋体"/>
        </w:rPr>
        <w:t>城市复杂地表和浅层地下环境中的城市地下工程工程地质勘察定向钻探工作</w:t>
      </w:r>
      <w:r>
        <w:rPr>
          <w:rFonts w:hint="eastAsia" w:ascii="宋体" w:hAnsi="宋体" w:eastAsia="宋体"/>
          <w:szCs w:val="20"/>
        </w:rPr>
        <w:t>。实施的重点是</w:t>
      </w:r>
      <w:r>
        <w:rPr>
          <w:rFonts w:hint="eastAsia" w:ascii="宋体" w:hAnsi="宋体" w:eastAsia="宋体"/>
        </w:rPr>
        <w:t>城市工程地质定向钻探的通则、定向孔轨迹规划与设计、定向钻进设备的选择、定向钻进工艺、定向孔取样、定向孔内测试基本要求、孔内事故预防和处理，以及记录与成果编制的内容</w:t>
      </w:r>
      <w:r>
        <w:rPr>
          <w:rFonts w:hint="eastAsia" w:ascii="宋体" w:hAnsi="宋体" w:eastAsia="宋体"/>
          <w:szCs w:val="20"/>
        </w:rPr>
        <w:t>。</w:t>
      </w:r>
    </w:p>
    <w:p w14:paraId="3615AF06">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397233D4">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对标准实施评价的基本依据是《中华人民共和国标准化法》等。</w:t>
      </w:r>
    </w:p>
    <w:p w14:paraId="6619C697">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在标准实施一定时间后，对照标准实施方案，开展标准实施效果评价分析，总结实施经验成效，梳理存在的薄弱环节。主要是评价标准实施的效果，主要从技术进步、使用者满意度、效率提高、节省时间等方面进行有效性评价，并评价标准实施带来的问题，以便为未来改进提供参考。</w:t>
      </w:r>
    </w:p>
    <w:p w14:paraId="2D9A7534">
      <w:pPr>
        <w:pStyle w:val="253"/>
        <w:numPr>
          <w:ilvl w:val="1"/>
          <w:numId w:val="59"/>
        </w:numPr>
        <w:spacing w:before="0" w:beforeLines="0" w:after="0" w:afterLines="0" w:line="360" w:lineRule="auto"/>
        <w:ind w:left="0"/>
        <w:rPr>
          <w:rFonts w:hint="eastAsia" w:ascii="宋体" w:hAnsi="宋体"/>
          <w:szCs w:val="20"/>
        </w:rPr>
      </w:pPr>
      <w:r>
        <w:rPr>
          <w:rFonts w:hint="eastAsia" w:ascii="宋体" w:hAnsi="宋体" w:eastAsia="宋体"/>
          <w:szCs w:val="20"/>
        </w:rPr>
        <w:t>适时向专业标准化技术委员会和标准归口管理单位反馈情况，提出标准推广、修改、补充、完善或者废止等意见建议。</w:t>
      </w:r>
    </w:p>
    <w:p w14:paraId="0044FF6F">
      <w:pPr>
        <w:pStyle w:val="253"/>
        <w:numPr>
          <w:ilvl w:val="1"/>
          <w:numId w:val="59"/>
        </w:numPr>
        <w:spacing w:before="0" w:beforeLines="0" w:after="0" w:afterLines="0" w:line="360" w:lineRule="auto"/>
        <w:ind w:left="0"/>
        <w:rPr>
          <w:rFonts w:hint="eastAsia" w:ascii="宋体" w:hAnsi="宋体" w:eastAsia="宋体"/>
          <w:szCs w:val="20"/>
        </w:rPr>
      </w:pPr>
      <w:r>
        <w:rPr>
          <w:rFonts w:hint="eastAsia" w:ascii="宋体" w:hAnsi="宋体" w:eastAsia="宋体"/>
          <w:szCs w:val="20"/>
        </w:rPr>
        <w:t>标准实施信息及意见反馈表相关示例见附录D。</w:t>
      </w:r>
    </w:p>
    <w:p w14:paraId="486A3F1D">
      <w:pPr>
        <w:pStyle w:val="188"/>
        <w:spacing w:before="156" w:beforeLines="50" w:after="156" w:afterLines="50"/>
        <w:rPr>
          <w:rFonts w:ascii="Times New Roman"/>
        </w:rPr>
      </w:pPr>
    </w:p>
    <w:p w14:paraId="5FC18994">
      <w:pPr>
        <w:widowControl/>
        <w:adjustRightInd/>
        <w:spacing w:line="240" w:lineRule="auto"/>
        <w:jc w:val="left"/>
        <w:rPr>
          <w:rFonts w:ascii="宋体" w:hAnsi="Times New Roman"/>
          <w:kern w:val="0"/>
          <w:szCs w:val="20"/>
        </w:rPr>
      </w:pPr>
      <w:r>
        <w:br w:type="page"/>
      </w:r>
    </w:p>
    <w:bookmarkEnd w:id="29"/>
    <w:p w14:paraId="4372F1F8">
      <w:pPr>
        <w:pStyle w:val="99"/>
        <w:numPr>
          <w:ilvl w:val="0"/>
          <w:numId w:val="3"/>
        </w:numPr>
        <w:spacing w:after="156"/>
      </w:pPr>
      <w:bookmarkStart w:id="271" w:name="BookMark5"/>
      <w:r>
        <w:br w:type="textWrapping"/>
      </w:r>
      <w:bookmarkStart w:id="272" w:name="_Toc110533139"/>
      <w:bookmarkStart w:id="273" w:name="_Toc111576815"/>
      <w:bookmarkStart w:id="274" w:name="_Toc111736899"/>
      <w:bookmarkStart w:id="275" w:name="_Toc185282780"/>
      <w:bookmarkStart w:id="276" w:name="_Toc209903063"/>
      <w:bookmarkStart w:id="277" w:name="_Toc215039980"/>
      <w:bookmarkStart w:id="278" w:name="_Toc215041346"/>
      <w:r>
        <w:rPr>
          <w:rFonts w:hint="eastAsia"/>
        </w:rPr>
        <w:t>（资料性）</w:t>
      </w:r>
      <w:r>
        <w:br w:type="textWrapping"/>
      </w:r>
      <w:bookmarkEnd w:id="272"/>
      <w:bookmarkEnd w:id="273"/>
      <w:bookmarkEnd w:id="274"/>
      <w:r>
        <w:rPr>
          <w:rFonts w:hint="eastAsia"/>
        </w:rPr>
        <w:t>钻探班报表</w:t>
      </w:r>
      <w:bookmarkEnd w:id="275"/>
      <w:bookmarkEnd w:id="276"/>
      <w:bookmarkEnd w:id="277"/>
      <w:bookmarkEnd w:id="278"/>
    </w:p>
    <w:p w14:paraId="6B8F31A1">
      <w:pPr>
        <w:pStyle w:val="100"/>
        <w:spacing w:before="156" w:after="156"/>
      </w:pPr>
      <w:r>
        <w:rPr>
          <w:rFonts w:hint="eastAsia"/>
        </w:rPr>
        <w:t>钻探班报表</w:t>
      </w:r>
    </w:p>
    <w:tbl>
      <w:tblPr>
        <w:tblStyle w:val="4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034"/>
        <w:gridCol w:w="726"/>
        <w:gridCol w:w="726"/>
        <w:gridCol w:w="726"/>
        <w:gridCol w:w="726"/>
        <w:gridCol w:w="726"/>
        <w:gridCol w:w="726"/>
        <w:gridCol w:w="726"/>
        <w:gridCol w:w="727"/>
        <w:gridCol w:w="727"/>
      </w:tblGrid>
      <w:tr w14:paraId="31F31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5000" w:type="pct"/>
            <w:gridSpan w:val="10"/>
            <w:vAlign w:val="center"/>
          </w:tcPr>
          <w:p w14:paraId="66F64654">
            <w:pPr>
              <w:pStyle w:val="79"/>
              <w:ind w:firstLine="361"/>
              <w:jc w:val="center"/>
              <w:rPr>
                <w:rFonts w:hint="eastAsia" w:hAnsi="宋体"/>
                <w:sz w:val="18"/>
                <w:szCs w:val="18"/>
              </w:rPr>
            </w:pPr>
            <w:r>
              <w:rPr>
                <w:rFonts w:hint="eastAsia" w:hAnsi="宋体"/>
                <w:b/>
                <w:sz w:val="18"/>
                <w:szCs w:val="18"/>
              </w:rPr>
              <w:t>钻探班报表</w:t>
            </w:r>
          </w:p>
        </w:tc>
      </w:tr>
      <w:tr w14:paraId="21392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0BA3BCB3">
            <w:pPr>
              <w:pStyle w:val="79"/>
              <w:ind w:firstLine="360"/>
              <w:rPr>
                <w:rFonts w:hint="eastAsia" w:hAnsi="宋体"/>
                <w:sz w:val="18"/>
                <w:szCs w:val="18"/>
              </w:rPr>
            </w:pPr>
            <w:r>
              <w:rPr>
                <w:rFonts w:hAnsi="宋体"/>
                <w:sz w:val="18"/>
                <w:szCs w:val="18"/>
              </w:rPr>
              <w:t>工程名称</w:t>
            </w:r>
          </w:p>
        </w:tc>
        <w:tc>
          <w:tcPr>
            <w:tcW w:w="914" w:type="pct"/>
            <w:gridSpan w:val="3"/>
            <w:vAlign w:val="center"/>
          </w:tcPr>
          <w:p w14:paraId="287FF93D">
            <w:pPr>
              <w:pStyle w:val="79"/>
              <w:ind w:firstLine="360"/>
              <w:rPr>
                <w:rFonts w:hint="eastAsia" w:hAnsi="宋体"/>
                <w:sz w:val="18"/>
                <w:szCs w:val="18"/>
              </w:rPr>
            </w:pPr>
          </w:p>
        </w:tc>
        <w:tc>
          <w:tcPr>
            <w:tcW w:w="810" w:type="pct"/>
            <w:gridSpan w:val="3"/>
            <w:vAlign w:val="center"/>
          </w:tcPr>
          <w:p w14:paraId="7A15338A">
            <w:pPr>
              <w:pStyle w:val="79"/>
              <w:ind w:firstLine="360"/>
              <w:rPr>
                <w:rFonts w:hint="eastAsia" w:hAnsi="宋体"/>
                <w:sz w:val="18"/>
                <w:szCs w:val="18"/>
              </w:rPr>
            </w:pPr>
            <w:r>
              <w:rPr>
                <w:rFonts w:hAnsi="宋体"/>
                <w:sz w:val="18"/>
                <w:szCs w:val="18"/>
              </w:rPr>
              <w:t>施工日期</w:t>
            </w:r>
          </w:p>
        </w:tc>
        <w:tc>
          <w:tcPr>
            <w:tcW w:w="1128" w:type="pct"/>
            <w:gridSpan w:val="3"/>
            <w:vAlign w:val="center"/>
          </w:tcPr>
          <w:p w14:paraId="730B9EEF">
            <w:pPr>
              <w:pStyle w:val="79"/>
              <w:ind w:firstLine="360"/>
              <w:rPr>
                <w:rFonts w:hint="eastAsia" w:hAnsi="宋体"/>
                <w:sz w:val="18"/>
                <w:szCs w:val="18"/>
              </w:rPr>
            </w:pPr>
            <w:r>
              <w:rPr>
                <w:rFonts w:hAnsi="宋体"/>
                <w:sz w:val="18"/>
                <w:szCs w:val="18"/>
              </w:rPr>
              <w:t>年   月   日</w:t>
            </w:r>
          </w:p>
        </w:tc>
      </w:tr>
      <w:tr w14:paraId="054D5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6A8679C0">
            <w:pPr>
              <w:pStyle w:val="79"/>
              <w:ind w:firstLine="360"/>
              <w:rPr>
                <w:rFonts w:hint="eastAsia" w:hAnsi="宋体"/>
                <w:sz w:val="18"/>
                <w:szCs w:val="18"/>
              </w:rPr>
            </w:pPr>
            <w:r>
              <w:rPr>
                <w:rFonts w:hAnsi="宋体"/>
                <w:sz w:val="18"/>
                <w:szCs w:val="18"/>
              </w:rPr>
              <w:t>钻孔编号</w:t>
            </w:r>
          </w:p>
        </w:tc>
        <w:tc>
          <w:tcPr>
            <w:tcW w:w="914" w:type="pct"/>
            <w:gridSpan w:val="3"/>
            <w:vAlign w:val="center"/>
          </w:tcPr>
          <w:p w14:paraId="7BF96263">
            <w:pPr>
              <w:pStyle w:val="79"/>
              <w:ind w:firstLine="360"/>
              <w:rPr>
                <w:rFonts w:hint="eastAsia" w:hAnsi="宋体"/>
                <w:sz w:val="18"/>
                <w:szCs w:val="18"/>
              </w:rPr>
            </w:pPr>
          </w:p>
        </w:tc>
        <w:tc>
          <w:tcPr>
            <w:tcW w:w="810" w:type="pct"/>
            <w:gridSpan w:val="3"/>
            <w:vAlign w:val="center"/>
          </w:tcPr>
          <w:p w14:paraId="19D9F42D">
            <w:pPr>
              <w:pStyle w:val="79"/>
              <w:ind w:firstLine="360"/>
              <w:rPr>
                <w:rFonts w:hint="eastAsia" w:hAnsi="宋体"/>
                <w:sz w:val="18"/>
                <w:szCs w:val="18"/>
              </w:rPr>
            </w:pPr>
            <w:r>
              <w:rPr>
                <w:rFonts w:hAnsi="宋体"/>
                <w:sz w:val="18"/>
                <w:szCs w:val="18"/>
              </w:rPr>
              <w:t>钻孔坐标</w:t>
            </w:r>
          </w:p>
        </w:tc>
        <w:tc>
          <w:tcPr>
            <w:tcW w:w="1128" w:type="pct"/>
            <w:gridSpan w:val="3"/>
            <w:vAlign w:val="center"/>
          </w:tcPr>
          <w:p w14:paraId="631B6045">
            <w:pPr>
              <w:pStyle w:val="79"/>
              <w:ind w:firstLine="360"/>
              <w:rPr>
                <w:rFonts w:hint="eastAsia" w:hAnsi="宋体"/>
                <w:sz w:val="18"/>
                <w:szCs w:val="18"/>
              </w:rPr>
            </w:pPr>
          </w:p>
        </w:tc>
      </w:tr>
      <w:tr w14:paraId="78314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321BC6E6">
            <w:pPr>
              <w:pStyle w:val="79"/>
              <w:ind w:firstLine="360"/>
              <w:rPr>
                <w:rFonts w:hint="eastAsia" w:hAnsi="宋体"/>
                <w:sz w:val="18"/>
                <w:szCs w:val="18"/>
              </w:rPr>
            </w:pPr>
            <w:r>
              <w:rPr>
                <w:rFonts w:hint="eastAsia" w:hAnsi="宋体"/>
                <w:sz w:val="18"/>
                <w:szCs w:val="18"/>
              </w:rPr>
              <w:t>序号</w:t>
            </w:r>
          </w:p>
        </w:tc>
        <w:tc>
          <w:tcPr>
            <w:tcW w:w="250" w:type="pct"/>
            <w:vAlign w:val="center"/>
          </w:tcPr>
          <w:p w14:paraId="156C4F2E">
            <w:pPr>
              <w:pStyle w:val="79"/>
              <w:ind w:firstLine="360"/>
              <w:rPr>
                <w:rFonts w:hint="eastAsia" w:hAnsi="宋体"/>
                <w:sz w:val="18"/>
                <w:szCs w:val="18"/>
              </w:rPr>
            </w:pPr>
            <w:r>
              <w:rPr>
                <w:rFonts w:hAnsi="宋体"/>
                <w:sz w:val="18"/>
                <w:szCs w:val="18"/>
              </w:rPr>
              <w:t>1</w:t>
            </w:r>
          </w:p>
        </w:tc>
        <w:tc>
          <w:tcPr>
            <w:tcW w:w="332" w:type="pct"/>
            <w:vAlign w:val="center"/>
          </w:tcPr>
          <w:p w14:paraId="6310F31C">
            <w:pPr>
              <w:pStyle w:val="79"/>
              <w:ind w:firstLine="360"/>
              <w:rPr>
                <w:rFonts w:hint="eastAsia" w:hAnsi="宋体"/>
                <w:sz w:val="18"/>
                <w:szCs w:val="18"/>
              </w:rPr>
            </w:pPr>
            <w:r>
              <w:rPr>
                <w:rFonts w:hAnsi="宋体"/>
                <w:sz w:val="18"/>
                <w:szCs w:val="18"/>
              </w:rPr>
              <w:t>2</w:t>
            </w:r>
          </w:p>
        </w:tc>
        <w:tc>
          <w:tcPr>
            <w:tcW w:w="332" w:type="pct"/>
            <w:vAlign w:val="center"/>
          </w:tcPr>
          <w:p w14:paraId="2A7C867A">
            <w:pPr>
              <w:pStyle w:val="79"/>
              <w:ind w:firstLine="360"/>
              <w:rPr>
                <w:rFonts w:hint="eastAsia" w:hAnsi="宋体"/>
                <w:sz w:val="18"/>
                <w:szCs w:val="18"/>
              </w:rPr>
            </w:pPr>
            <w:r>
              <w:rPr>
                <w:rFonts w:hAnsi="宋体"/>
                <w:sz w:val="18"/>
                <w:szCs w:val="18"/>
              </w:rPr>
              <w:t>3</w:t>
            </w:r>
          </w:p>
        </w:tc>
        <w:tc>
          <w:tcPr>
            <w:tcW w:w="266" w:type="pct"/>
            <w:vAlign w:val="center"/>
          </w:tcPr>
          <w:p w14:paraId="6F00805A">
            <w:pPr>
              <w:pStyle w:val="79"/>
              <w:ind w:firstLine="360"/>
              <w:rPr>
                <w:rFonts w:hint="eastAsia" w:hAnsi="宋体"/>
                <w:sz w:val="18"/>
                <w:szCs w:val="18"/>
              </w:rPr>
            </w:pPr>
            <w:r>
              <w:rPr>
                <w:rFonts w:hAnsi="宋体"/>
                <w:sz w:val="18"/>
                <w:szCs w:val="18"/>
              </w:rPr>
              <w:t>4</w:t>
            </w:r>
          </w:p>
        </w:tc>
        <w:tc>
          <w:tcPr>
            <w:tcW w:w="266" w:type="pct"/>
            <w:vAlign w:val="center"/>
          </w:tcPr>
          <w:p w14:paraId="00E272FE">
            <w:pPr>
              <w:pStyle w:val="79"/>
              <w:ind w:firstLine="360"/>
              <w:rPr>
                <w:rFonts w:hint="eastAsia" w:hAnsi="宋体"/>
                <w:sz w:val="18"/>
                <w:szCs w:val="18"/>
              </w:rPr>
            </w:pPr>
            <w:r>
              <w:rPr>
                <w:rFonts w:hAnsi="宋体"/>
                <w:sz w:val="18"/>
                <w:szCs w:val="18"/>
              </w:rPr>
              <w:t>5</w:t>
            </w:r>
          </w:p>
        </w:tc>
        <w:tc>
          <w:tcPr>
            <w:tcW w:w="278" w:type="pct"/>
            <w:vAlign w:val="center"/>
          </w:tcPr>
          <w:p w14:paraId="20BF8987">
            <w:pPr>
              <w:pStyle w:val="79"/>
              <w:ind w:firstLine="360"/>
              <w:rPr>
                <w:rFonts w:hint="eastAsia" w:hAnsi="宋体"/>
                <w:sz w:val="18"/>
                <w:szCs w:val="18"/>
              </w:rPr>
            </w:pPr>
            <w:r>
              <w:rPr>
                <w:rFonts w:hAnsi="宋体"/>
                <w:sz w:val="18"/>
                <w:szCs w:val="18"/>
              </w:rPr>
              <w:t>6</w:t>
            </w:r>
          </w:p>
        </w:tc>
        <w:tc>
          <w:tcPr>
            <w:tcW w:w="386" w:type="pct"/>
            <w:vAlign w:val="center"/>
          </w:tcPr>
          <w:p w14:paraId="23B3276E">
            <w:pPr>
              <w:pStyle w:val="79"/>
              <w:ind w:firstLine="360"/>
              <w:rPr>
                <w:rFonts w:hint="eastAsia" w:hAnsi="宋体"/>
                <w:sz w:val="18"/>
                <w:szCs w:val="18"/>
              </w:rPr>
            </w:pPr>
            <w:r>
              <w:rPr>
                <w:rFonts w:hAnsi="宋体"/>
                <w:sz w:val="18"/>
                <w:szCs w:val="18"/>
              </w:rPr>
              <w:t>7</w:t>
            </w:r>
          </w:p>
        </w:tc>
        <w:tc>
          <w:tcPr>
            <w:tcW w:w="371" w:type="pct"/>
            <w:vAlign w:val="center"/>
          </w:tcPr>
          <w:p w14:paraId="60382B89">
            <w:pPr>
              <w:pStyle w:val="79"/>
              <w:ind w:firstLine="360"/>
              <w:rPr>
                <w:rFonts w:hint="eastAsia" w:hAnsi="宋体"/>
                <w:sz w:val="18"/>
                <w:szCs w:val="18"/>
              </w:rPr>
            </w:pPr>
            <w:r>
              <w:rPr>
                <w:rFonts w:hAnsi="宋体"/>
                <w:sz w:val="18"/>
                <w:szCs w:val="18"/>
              </w:rPr>
              <w:t>8</w:t>
            </w:r>
          </w:p>
        </w:tc>
        <w:tc>
          <w:tcPr>
            <w:tcW w:w="371" w:type="pct"/>
            <w:vAlign w:val="center"/>
          </w:tcPr>
          <w:p w14:paraId="22CA90F6">
            <w:pPr>
              <w:pStyle w:val="79"/>
              <w:ind w:firstLine="360"/>
              <w:rPr>
                <w:rFonts w:hint="eastAsia" w:hAnsi="宋体"/>
                <w:sz w:val="18"/>
                <w:szCs w:val="18"/>
              </w:rPr>
            </w:pPr>
            <w:r>
              <w:rPr>
                <w:rFonts w:hAnsi="宋体"/>
                <w:sz w:val="18"/>
                <w:szCs w:val="18"/>
              </w:rPr>
              <w:t>9</w:t>
            </w:r>
          </w:p>
        </w:tc>
      </w:tr>
      <w:tr w14:paraId="44CBA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56CF7F29">
            <w:pPr>
              <w:pStyle w:val="79"/>
              <w:ind w:firstLine="360"/>
              <w:rPr>
                <w:rFonts w:hint="eastAsia" w:hAnsi="宋体"/>
                <w:sz w:val="18"/>
                <w:szCs w:val="18"/>
              </w:rPr>
            </w:pPr>
            <w:r>
              <w:rPr>
                <w:rFonts w:hint="eastAsia" w:hAnsi="宋体"/>
                <w:sz w:val="18"/>
                <w:szCs w:val="18"/>
              </w:rPr>
              <w:t>日期</w:t>
            </w:r>
          </w:p>
        </w:tc>
        <w:tc>
          <w:tcPr>
            <w:tcW w:w="250" w:type="pct"/>
            <w:vAlign w:val="center"/>
          </w:tcPr>
          <w:p w14:paraId="0547CD62">
            <w:pPr>
              <w:pStyle w:val="79"/>
              <w:ind w:firstLine="360"/>
              <w:rPr>
                <w:rFonts w:hint="eastAsia" w:hAnsi="宋体"/>
                <w:sz w:val="18"/>
                <w:szCs w:val="18"/>
              </w:rPr>
            </w:pPr>
          </w:p>
        </w:tc>
        <w:tc>
          <w:tcPr>
            <w:tcW w:w="332" w:type="pct"/>
            <w:vAlign w:val="center"/>
          </w:tcPr>
          <w:p w14:paraId="2EE04198">
            <w:pPr>
              <w:pStyle w:val="79"/>
              <w:ind w:firstLine="360"/>
              <w:rPr>
                <w:rFonts w:hint="eastAsia" w:hAnsi="宋体"/>
                <w:sz w:val="18"/>
                <w:szCs w:val="18"/>
              </w:rPr>
            </w:pPr>
          </w:p>
        </w:tc>
        <w:tc>
          <w:tcPr>
            <w:tcW w:w="332" w:type="pct"/>
            <w:vAlign w:val="center"/>
          </w:tcPr>
          <w:p w14:paraId="46EC37AD">
            <w:pPr>
              <w:pStyle w:val="79"/>
              <w:ind w:firstLine="360"/>
              <w:rPr>
                <w:rFonts w:hint="eastAsia" w:hAnsi="宋体"/>
                <w:sz w:val="18"/>
                <w:szCs w:val="18"/>
              </w:rPr>
            </w:pPr>
          </w:p>
        </w:tc>
        <w:tc>
          <w:tcPr>
            <w:tcW w:w="266" w:type="pct"/>
            <w:vAlign w:val="center"/>
          </w:tcPr>
          <w:p w14:paraId="1FBC354D">
            <w:pPr>
              <w:pStyle w:val="79"/>
              <w:ind w:firstLine="360"/>
              <w:rPr>
                <w:rFonts w:hint="eastAsia" w:hAnsi="宋体"/>
                <w:sz w:val="18"/>
                <w:szCs w:val="18"/>
              </w:rPr>
            </w:pPr>
          </w:p>
        </w:tc>
        <w:tc>
          <w:tcPr>
            <w:tcW w:w="266" w:type="pct"/>
            <w:vAlign w:val="center"/>
          </w:tcPr>
          <w:p w14:paraId="1F0094B2">
            <w:pPr>
              <w:pStyle w:val="79"/>
              <w:ind w:firstLine="360"/>
              <w:rPr>
                <w:rFonts w:hint="eastAsia" w:hAnsi="宋体"/>
                <w:sz w:val="18"/>
                <w:szCs w:val="18"/>
              </w:rPr>
            </w:pPr>
          </w:p>
        </w:tc>
        <w:tc>
          <w:tcPr>
            <w:tcW w:w="278" w:type="pct"/>
            <w:vAlign w:val="center"/>
          </w:tcPr>
          <w:p w14:paraId="112A4533">
            <w:pPr>
              <w:pStyle w:val="79"/>
              <w:ind w:firstLine="360"/>
              <w:rPr>
                <w:rFonts w:hint="eastAsia" w:hAnsi="宋体"/>
                <w:sz w:val="18"/>
                <w:szCs w:val="18"/>
              </w:rPr>
            </w:pPr>
          </w:p>
        </w:tc>
        <w:tc>
          <w:tcPr>
            <w:tcW w:w="386" w:type="pct"/>
            <w:vAlign w:val="center"/>
          </w:tcPr>
          <w:p w14:paraId="182B0992">
            <w:pPr>
              <w:pStyle w:val="79"/>
              <w:ind w:firstLine="360"/>
              <w:rPr>
                <w:rFonts w:hint="eastAsia" w:hAnsi="宋体"/>
                <w:sz w:val="18"/>
                <w:szCs w:val="18"/>
              </w:rPr>
            </w:pPr>
          </w:p>
        </w:tc>
        <w:tc>
          <w:tcPr>
            <w:tcW w:w="371" w:type="pct"/>
            <w:vAlign w:val="center"/>
          </w:tcPr>
          <w:p w14:paraId="36D74CF6">
            <w:pPr>
              <w:pStyle w:val="79"/>
              <w:ind w:firstLine="360"/>
              <w:rPr>
                <w:rFonts w:hint="eastAsia" w:hAnsi="宋体"/>
                <w:sz w:val="18"/>
                <w:szCs w:val="18"/>
              </w:rPr>
            </w:pPr>
          </w:p>
        </w:tc>
        <w:tc>
          <w:tcPr>
            <w:tcW w:w="371" w:type="pct"/>
            <w:vAlign w:val="center"/>
          </w:tcPr>
          <w:p w14:paraId="027700AA">
            <w:pPr>
              <w:pStyle w:val="79"/>
              <w:ind w:firstLine="360"/>
              <w:rPr>
                <w:rFonts w:hint="eastAsia" w:hAnsi="宋体"/>
                <w:sz w:val="18"/>
                <w:szCs w:val="18"/>
              </w:rPr>
            </w:pPr>
          </w:p>
        </w:tc>
      </w:tr>
      <w:tr w14:paraId="54BBC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0210533B">
            <w:pPr>
              <w:pStyle w:val="79"/>
              <w:ind w:firstLine="360"/>
              <w:rPr>
                <w:rFonts w:hint="eastAsia" w:hAnsi="宋体"/>
                <w:sz w:val="18"/>
                <w:szCs w:val="18"/>
              </w:rPr>
            </w:pPr>
            <w:r>
              <w:rPr>
                <w:rFonts w:hint="eastAsia" w:hAnsi="宋体"/>
                <w:sz w:val="18"/>
                <w:szCs w:val="18"/>
              </w:rPr>
              <w:t>开始时间</w:t>
            </w:r>
          </w:p>
        </w:tc>
        <w:tc>
          <w:tcPr>
            <w:tcW w:w="250" w:type="pct"/>
            <w:vAlign w:val="center"/>
          </w:tcPr>
          <w:p w14:paraId="50C5E7BF">
            <w:pPr>
              <w:pStyle w:val="79"/>
              <w:ind w:firstLine="360"/>
              <w:rPr>
                <w:rFonts w:hint="eastAsia" w:hAnsi="宋体"/>
                <w:sz w:val="18"/>
                <w:szCs w:val="18"/>
              </w:rPr>
            </w:pPr>
          </w:p>
        </w:tc>
        <w:tc>
          <w:tcPr>
            <w:tcW w:w="332" w:type="pct"/>
            <w:vAlign w:val="center"/>
          </w:tcPr>
          <w:p w14:paraId="57A56F83">
            <w:pPr>
              <w:pStyle w:val="79"/>
              <w:ind w:firstLine="360"/>
              <w:rPr>
                <w:rFonts w:hint="eastAsia" w:hAnsi="宋体"/>
                <w:sz w:val="18"/>
                <w:szCs w:val="18"/>
              </w:rPr>
            </w:pPr>
          </w:p>
        </w:tc>
        <w:tc>
          <w:tcPr>
            <w:tcW w:w="332" w:type="pct"/>
            <w:vAlign w:val="center"/>
          </w:tcPr>
          <w:p w14:paraId="2E814843">
            <w:pPr>
              <w:pStyle w:val="79"/>
              <w:ind w:firstLine="360"/>
              <w:rPr>
                <w:rFonts w:hint="eastAsia" w:hAnsi="宋体"/>
                <w:sz w:val="18"/>
                <w:szCs w:val="18"/>
              </w:rPr>
            </w:pPr>
          </w:p>
        </w:tc>
        <w:tc>
          <w:tcPr>
            <w:tcW w:w="266" w:type="pct"/>
            <w:vAlign w:val="center"/>
          </w:tcPr>
          <w:p w14:paraId="2E8EB397">
            <w:pPr>
              <w:pStyle w:val="79"/>
              <w:ind w:firstLine="360"/>
              <w:rPr>
                <w:rFonts w:hint="eastAsia" w:hAnsi="宋体"/>
                <w:sz w:val="18"/>
                <w:szCs w:val="18"/>
              </w:rPr>
            </w:pPr>
          </w:p>
        </w:tc>
        <w:tc>
          <w:tcPr>
            <w:tcW w:w="266" w:type="pct"/>
            <w:vAlign w:val="center"/>
          </w:tcPr>
          <w:p w14:paraId="40A2609F">
            <w:pPr>
              <w:pStyle w:val="79"/>
              <w:ind w:firstLine="360"/>
              <w:rPr>
                <w:rFonts w:hint="eastAsia" w:hAnsi="宋体"/>
                <w:sz w:val="18"/>
                <w:szCs w:val="18"/>
              </w:rPr>
            </w:pPr>
          </w:p>
        </w:tc>
        <w:tc>
          <w:tcPr>
            <w:tcW w:w="278" w:type="pct"/>
            <w:vAlign w:val="center"/>
          </w:tcPr>
          <w:p w14:paraId="7A4F2A45">
            <w:pPr>
              <w:pStyle w:val="79"/>
              <w:ind w:firstLine="360"/>
              <w:rPr>
                <w:rFonts w:hint="eastAsia" w:hAnsi="宋体"/>
                <w:sz w:val="18"/>
                <w:szCs w:val="18"/>
              </w:rPr>
            </w:pPr>
          </w:p>
        </w:tc>
        <w:tc>
          <w:tcPr>
            <w:tcW w:w="386" w:type="pct"/>
            <w:vAlign w:val="center"/>
          </w:tcPr>
          <w:p w14:paraId="7519ED0C">
            <w:pPr>
              <w:pStyle w:val="79"/>
              <w:ind w:firstLine="360"/>
              <w:rPr>
                <w:rFonts w:hint="eastAsia" w:hAnsi="宋体"/>
                <w:sz w:val="18"/>
                <w:szCs w:val="18"/>
              </w:rPr>
            </w:pPr>
          </w:p>
        </w:tc>
        <w:tc>
          <w:tcPr>
            <w:tcW w:w="371" w:type="pct"/>
            <w:vAlign w:val="center"/>
          </w:tcPr>
          <w:p w14:paraId="0082D1C8">
            <w:pPr>
              <w:pStyle w:val="79"/>
              <w:ind w:firstLine="360"/>
              <w:rPr>
                <w:rFonts w:hint="eastAsia" w:hAnsi="宋体"/>
                <w:sz w:val="18"/>
                <w:szCs w:val="18"/>
              </w:rPr>
            </w:pPr>
          </w:p>
        </w:tc>
        <w:tc>
          <w:tcPr>
            <w:tcW w:w="371" w:type="pct"/>
            <w:vAlign w:val="center"/>
          </w:tcPr>
          <w:p w14:paraId="1FEE8740">
            <w:pPr>
              <w:pStyle w:val="79"/>
              <w:ind w:firstLine="360"/>
              <w:rPr>
                <w:rFonts w:hint="eastAsia" w:hAnsi="宋体"/>
                <w:sz w:val="18"/>
                <w:szCs w:val="18"/>
              </w:rPr>
            </w:pPr>
          </w:p>
        </w:tc>
      </w:tr>
      <w:tr w14:paraId="663F4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76A6C083">
            <w:pPr>
              <w:pStyle w:val="79"/>
              <w:ind w:firstLine="360"/>
              <w:rPr>
                <w:rFonts w:hint="eastAsia" w:hAnsi="宋体"/>
                <w:sz w:val="18"/>
                <w:szCs w:val="18"/>
              </w:rPr>
            </w:pPr>
            <w:r>
              <w:rPr>
                <w:rFonts w:hint="eastAsia" w:hAnsi="宋体"/>
                <w:sz w:val="18"/>
                <w:szCs w:val="18"/>
              </w:rPr>
              <w:t>结束时间</w:t>
            </w:r>
          </w:p>
        </w:tc>
        <w:tc>
          <w:tcPr>
            <w:tcW w:w="250" w:type="pct"/>
            <w:vAlign w:val="center"/>
          </w:tcPr>
          <w:p w14:paraId="08953CFA">
            <w:pPr>
              <w:pStyle w:val="79"/>
              <w:ind w:firstLine="360"/>
              <w:rPr>
                <w:rFonts w:hint="eastAsia" w:hAnsi="宋体"/>
                <w:sz w:val="18"/>
                <w:szCs w:val="18"/>
              </w:rPr>
            </w:pPr>
          </w:p>
        </w:tc>
        <w:tc>
          <w:tcPr>
            <w:tcW w:w="332" w:type="pct"/>
            <w:vAlign w:val="center"/>
          </w:tcPr>
          <w:p w14:paraId="17A8708E">
            <w:pPr>
              <w:pStyle w:val="79"/>
              <w:ind w:firstLine="360"/>
              <w:rPr>
                <w:rFonts w:hint="eastAsia" w:hAnsi="宋体"/>
                <w:sz w:val="18"/>
                <w:szCs w:val="18"/>
              </w:rPr>
            </w:pPr>
          </w:p>
        </w:tc>
        <w:tc>
          <w:tcPr>
            <w:tcW w:w="332" w:type="pct"/>
            <w:vAlign w:val="center"/>
          </w:tcPr>
          <w:p w14:paraId="669BAC41">
            <w:pPr>
              <w:pStyle w:val="79"/>
              <w:ind w:firstLine="360"/>
              <w:rPr>
                <w:rFonts w:hint="eastAsia" w:hAnsi="宋体"/>
                <w:sz w:val="18"/>
                <w:szCs w:val="18"/>
              </w:rPr>
            </w:pPr>
          </w:p>
        </w:tc>
        <w:tc>
          <w:tcPr>
            <w:tcW w:w="266" w:type="pct"/>
            <w:vAlign w:val="center"/>
          </w:tcPr>
          <w:p w14:paraId="58C9DA82">
            <w:pPr>
              <w:pStyle w:val="79"/>
              <w:ind w:firstLine="360"/>
              <w:rPr>
                <w:rFonts w:hint="eastAsia" w:hAnsi="宋体"/>
                <w:sz w:val="18"/>
                <w:szCs w:val="18"/>
              </w:rPr>
            </w:pPr>
          </w:p>
        </w:tc>
        <w:tc>
          <w:tcPr>
            <w:tcW w:w="266" w:type="pct"/>
            <w:vAlign w:val="center"/>
          </w:tcPr>
          <w:p w14:paraId="1DC4FF8B">
            <w:pPr>
              <w:pStyle w:val="79"/>
              <w:ind w:firstLine="360"/>
              <w:rPr>
                <w:rFonts w:hint="eastAsia" w:hAnsi="宋体"/>
                <w:sz w:val="18"/>
                <w:szCs w:val="18"/>
              </w:rPr>
            </w:pPr>
          </w:p>
        </w:tc>
        <w:tc>
          <w:tcPr>
            <w:tcW w:w="278" w:type="pct"/>
            <w:vAlign w:val="center"/>
          </w:tcPr>
          <w:p w14:paraId="4E189FD7">
            <w:pPr>
              <w:pStyle w:val="79"/>
              <w:ind w:firstLine="360"/>
              <w:rPr>
                <w:rFonts w:hint="eastAsia" w:hAnsi="宋体"/>
                <w:sz w:val="18"/>
                <w:szCs w:val="18"/>
              </w:rPr>
            </w:pPr>
          </w:p>
        </w:tc>
        <w:tc>
          <w:tcPr>
            <w:tcW w:w="386" w:type="pct"/>
            <w:vAlign w:val="center"/>
          </w:tcPr>
          <w:p w14:paraId="4E030EB4">
            <w:pPr>
              <w:pStyle w:val="79"/>
              <w:ind w:firstLine="360"/>
              <w:rPr>
                <w:rFonts w:hint="eastAsia" w:hAnsi="宋体"/>
                <w:sz w:val="18"/>
                <w:szCs w:val="18"/>
              </w:rPr>
            </w:pPr>
          </w:p>
        </w:tc>
        <w:tc>
          <w:tcPr>
            <w:tcW w:w="371" w:type="pct"/>
            <w:vAlign w:val="center"/>
          </w:tcPr>
          <w:p w14:paraId="117AF416">
            <w:pPr>
              <w:pStyle w:val="79"/>
              <w:ind w:firstLine="360"/>
              <w:rPr>
                <w:rFonts w:hint="eastAsia" w:hAnsi="宋体"/>
                <w:sz w:val="18"/>
                <w:szCs w:val="18"/>
              </w:rPr>
            </w:pPr>
          </w:p>
        </w:tc>
        <w:tc>
          <w:tcPr>
            <w:tcW w:w="371" w:type="pct"/>
            <w:vAlign w:val="center"/>
          </w:tcPr>
          <w:p w14:paraId="0BCEA73B">
            <w:pPr>
              <w:pStyle w:val="79"/>
              <w:ind w:firstLine="360"/>
              <w:rPr>
                <w:rFonts w:hint="eastAsia" w:hAnsi="宋体"/>
                <w:sz w:val="18"/>
                <w:szCs w:val="18"/>
              </w:rPr>
            </w:pPr>
          </w:p>
        </w:tc>
      </w:tr>
      <w:tr w14:paraId="75BC9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6B5B49AE">
            <w:pPr>
              <w:pStyle w:val="79"/>
              <w:ind w:firstLine="360"/>
              <w:rPr>
                <w:rFonts w:hint="eastAsia" w:hAnsi="宋体"/>
                <w:sz w:val="18"/>
                <w:szCs w:val="18"/>
              </w:rPr>
            </w:pPr>
            <w:r>
              <w:rPr>
                <w:rFonts w:hint="eastAsia" w:hAnsi="宋体"/>
                <w:sz w:val="18"/>
                <w:szCs w:val="18"/>
              </w:rPr>
              <w:t>每根钻杆纯钻进时间（分）</w:t>
            </w:r>
          </w:p>
        </w:tc>
        <w:tc>
          <w:tcPr>
            <w:tcW w:w="250" w:type="pct"/>
            <w:vAlign w:val="center"/>
          </w:tcPr>
          <w:p w14:paraId="19CE29B6">
            <w:pPr>
              <w:pStyle w:val="79"/>
              <w:ind w:firstLine="360"/>
              <w:rPr>
                <w:rFonts w:hint="eastAsia" w:hAnsi="宋体"/>
                <w:sz w:val="18"/>
                <w:szCs w:val="18"/>
              </w:rPr>
            </w:pPr>
          </w:p>
        </w:tc>
        <w:tc>
          <w:tcPr>
            <w:tcW w:w="332" w:type="pct"/>
            <w:vAlign w:val="center"/>
          </w:tcPr>
          <w:p w14:paraId="5644B7E8">
            <w:pPr>
              <w:pStyle w:val="79"/>
              <w:ind w:firstLine="360"/>
              <w:rPr>
                <w:rFonts w:hint="eastAsia" w:hAnsi="宋体"/>
                <w:sz w:val="18"/>
                <w:szCs w:val="18"/>
              </w:rPr>
            </w:pPr>
          </w:p>
        </w:tc>
        <w:tc>
          <w:tcPr>
            <w:tcW w:w="332" w:type="pct"/>
            <w:vAlign w:val="center"/>
          </w:tcPr>
          <w:p w14:paraId="6D986FB4">
            <w:pPr>
              <w:pStyle w:val="79"/>
              <w:ind w:firstLine="360"/>
              <w:rPr>
                <w:rFonts w:hint="eastAsia" w:hAnsi="宋体"/>
                <w:sz w:val="18"/>
                <w:szCs w:val="18"/>
              </w:rPr>
            </w:pPr>
          </w:p>
        </w:tc>
        <w:tc>
          <w:tcPr>
            <w:tcW w:w="266" w:type="pct"/>
            <w:vAlign w:val="center"/>
          </w:tcPr>
          <w:p w14:paraId="1341AD3F">
            <w:pPr>
              <w:pStyle w:val="79"/>
              <w:ind w:firstLine="360"/>
              <w:rPr>
                <w:rFonts w:hint="eastAsia" w:hAnsi="宋体"/>
                <w:sz w:val="18"/>
                <w:szCs w:val="18"/>
              </w:rPr>
            </w:pPr>
          </w:p>
        </w:tc>
        <w:tc>
          <w:tcPr>
            <w:tcW w:w="266" w:type="pct"/>
            <w:vAlign w:val="center"/>
          </w:tcPr>
          <w:p w14:paraId="34284101">
            <w:pPr>
              <w:pStyle w:val="79"/>
              <w:ind w:firstLine="360"/>
              <w:rPr>
                <w:rFonts w:hint="eastAsia" w:hAnsi="宋体"/>
                <w:sz w:val="18"/>
                <w:szCs w:val="18"/>
              </w:rPr>
            </w:pPr>
          </w:p>
        </w:tc>
        <w:tc>
          <w:tcPr>
            <w:tcW w:w="278" w:type="pct"/>
            <w:vAlign w:val="center"/>
          </w:tcPr>
          <w:p w14:paraId="46BD61D6">
            <w:pPr>
              <w:pStyle w:val="79"/>
              <w:ind w:firstLine="360"/>
              <w:rPr>
                <w:rFonts w:hint="eastAsia" w:hAnsi="宋体"/>
                <w:sz w:val="18"/>
                <w:szCs w:val="18"/>
              </w:rPr>
            </w:pPr>
          </w:p>
        </w:tc>
        <w:tc>
          <w:tcPr>
            <w:tcW w:w="386" w:type="pct"/>
            <w:vAlign w:val="center"/>
          </w:tcPr>
          <w:p w14:paraId="206AFD02">
            <w:pPr>
              <w:pStyle w:val="79"/>
              <w:ind w:firstLine="360"/>
              <w:rPr>
                <w:rFonts w:hint="eastAsia" w:hAnsi="宋体"/>
                <w:sz w:val="18"/>
                <w:szCs w:val="18"/>
              </w:rPr>
            </w:pPr>
          </w:p>
        </w:tc>
        <w:tc>
          <w:tcPr>
            <w:tcW w:w="371" w:type="pct"/>
            <w:vAlign w:val="center"/>
          </w:tcPr>
          <w:p w14:paraId="639B5764">
            <w:pPr>
              <w:pStyle w:val="79"/>
              <w:ind w:firstLine="360"/>
              <w:rPr>
                <w:rFonts w:hint="eastAsia" w:hAnsi="宋体"/>
                <w:sz w:val="18"/>
                <w:szCs w:val="18"/>
              </w:rPr>
            </w:pPr>
          </w:p>
        </w:tc>
        <w:tc>
          <w:tcPr>
            <w:tcW w:w="371" w:type="pct"/>
            <w:vAlign w:val="center"/>
          </w:tcPr>
          <w:p w14:paraId="62B9959C">
            <w:pPr>
              <w:pStyle w:val="79"/>
              <w:ind w:firstLine="360"/>
              <w:rPr>
                <w:rFonts w:hint="eastAsia" w:hAnsi="宋体"/>
                <w:sz w:val="18"/>
                <w:szCs w:val="18"/>
              </w:rPr>
            </w:pPr>
          </w:p>
        </w:tc>
      </w:tr>
      <w:tr w14:paraId="1B3F1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14871967">
            <w:pPr>
              <w:pStyle w:val="79"/>
              <w:ind w:firstLine="360"/>
              <w:rPr>
                <w:rFonts w:hint="eastAsia" w:hAnsi="宋体"/>
                <w:sz w:val="18"/>
                <w:szCs w:val="18"/>
              </w:rPr>
            </w:pPr>
            <w:r>
              <w:rPr>
                <w:rFonts w:hint="eastAsia" w:hAnsi="宋体"/>
                <w:sz w:val="18"/>
                <w:szCs w:val="18"/>
              </w:rPr>
              <w:t>停机时间（分）</w:t>
            </w:r>
          </w:p>
        </w:tc>
        <w:tc>
          <w:tcPr>
            <w:tcW w:w="250" w:type="pct"/>
            <w:vAlign w:val="center"/>
          </w:tcPr>
          <w:p w14:paraId="67F9074B">
            <w:pPr>
              <w:pStyle w:val="79"/>
              <w:ind w:firstLine="360"/>
              <w:rPr>
                <w:rFonts w:hint="eastAsia" w:hAnsi="宋体"/>
                <w:sz w:val="18"/>
                <w:szCs w:val="18"/>
              </w:rPr>
            </w:pPr>
          </w:p>
        </w:tc>
        <w:tc>
          <w:tcPr>
            <w:tcW w:w="332" w:type="pct"/>
            <w:vAlign w:val="center"/>
          </w:tcPr>
          <w:p w14:paraId="5170D9A8">
            <w:pPr>
              <w:pStyle w:val="79"/>
              <w:ind w:firstLine="360"/>
              <w:rPr>
                <w:rFonts w:hint="eastAsia" w:hAnsi="宋体"/>
                <w:sz w:val="18"/>
                <w:szCs w:val="18"/>
              </w:rPr>
            </w:pPr>
          </w:p>
        </w:tc>
        <w:tc>
          <w:tcPr>
            <w:tcW w:w="332" w:type="pct"/>
            <w:vAlign w:val="center"/>
          </w:tcPr>
          <w:p w14:paraId="576C59B2">
            <w:pPr>
              <w:pStyle w:val="79"/>
              <w:ind w:firstLine="360"/>
              <w:rPr>
                <w:rFonts w:hint="eastAsia" w:hAnsi="宋体"/>
                <w:sz w:val="18"/>
                <w:szCs w:val="18"/>
              </w:rPr>
            </w:pPr>
          </w:p>
        </w:tc>
        <w:tc>
          <w:tcPr>
            <w:tcW w:w="266" w:type="pct"/>
            <w:vAlign w:val="center"/>
          </w:tcPr>
          <w:p w14:paraId="08BF340F">
            <w:pPr>
              <w:pStyle w:val="79"/>
              <w:ind w:firstLine="360"/>
              <w:rPr>
                <w:rFonts w:hint="eastAsia" w:hAnsi="宋体"/>
                <w:sz w:val="18"/>
                <w:szCs w:val="18"/>
              </w:rPr>
            </w:pPr>
          </w:p>
        </w:tc>
        <w:tc>
          <w:tcPr>
            <w:tcW w:w="266" w:type="pct"/>
            <w:vAlign w:val="center"/>
          </w:tcPr>
          <w:p w14:paraId="19898175">
            <w:pPr>
              <w:pStyle w:val="79"/>
              <w:ind w:firstLine="360"/>
              <w:rPr>
                <w:rFonts w:hint="eastAsia" w:hAnsi="宋体"/>
                <w:sz w:val="18"/>
                <w:szCs w:val="18"/>
              </w:rPr>
            </w:pPr>
          </w:p>
        </w:tc>
        <w:tc>
          <w:tcPr>
            <w:tcW w:w="278" w:type="pct"/>
            <w:vAlign w:val="center"/>
          </w:tcPr>
          <w:p w14:paraId="13A9A050">
            <w:pPr>
              <w:pStyle w:val="79"/>
              <w:ind w:firstLine="360"/>
              <w:rPr>
                <w:rFonts w:hint="eastAsia" w:hAnsi="宋体"/>
                <w:sz w:val="18"/>
                <w:szCs w:val="18"/>
              </w:rPr>
            </w:pPr>
          </w:p>
        </w:tc>
        <w:tc>
          <w:tcPr>
            <w:tcW w:w="386" w:type="pct"/>
            <w:vAlign w:val="center"/>
          </w:tcPr>
          <w:p w14:paraId="587B511F">
            <w:pPr>
              <w:pStyle w:val="79"/>
              <w:ind w:firstLine="360"/>
              <w:rPr>
                <w:rFonts w:hint="eastAsia" w:hAnsi="宋体"/>
                <w:sz w:val="18"/>
                <w:szCs w:val="18"/>
              </w:rPr>
            </w:pPr>
          </w:p>
        </w:tc>
        <w:tc>
          <w:tcPr>
            <w:tcW w:w="371" w:type="pct"/>
            <w:vAlign w:val="center"/>
          </w:tcPr>
          <w:p w14:paraId="3D424ECB">
            <w:pPr>
              <w:pStyle w:val="79"/>
              <w:ind w:firstLine="360"/>
              <w:rPr>
                <w:rFonts w:hint="eastAsia" w:hAnsi="宋体"/>
                <w:sz w:val="18"/>
                <w:szCs w:val="18"/>
              </w:rPr>
            </w:pPr>
          </w:p>
        </w:tc>
        <w:tc>
          <w:tcPr>
            <w:tcW w:w="371" w:type="pct"/>
            <w:vAlign w:val="center"/>
          </w:tcPr>
          <w:p w14:paraId="331BD59A">
            <w:pPr>
              <w:pStyle w:val="79"/>
              <w:ind w:firstLine="360"/>
              <w:rPr>
                <w:rFonts w:hint="eastAsia" w:hAnsi="宋体"/>
                <w:sz w:val="18"/>
                <w:szCs w:val="18"/>
              </w:rPr>
            </w:pPr>
          </w:p>
        </w:tc>
      </w:tr>
      <w:tr w14:paraId="494A9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27148D57">
            <w:pPr>
              <w:pStyle w:val="79"/>
              <w:ind w:firstLine="360"/>
              <w:rPr>
                <w:rFonts w:hint="eastAsia" w:hAnsi="宋体"/>
                <w:sz w:val="18"/>
                <w:szCs w:val="18"/>
              </w:rPr>
            </w:pPr>
            <w:r>
              <w:rPr>
                <w:rFonts w:hint="eastAsia" w:hAnsi="宋体"/>
                <w:sz w:val="18"/>
                <w:szCs w:val="18"/>
              </w:rPr>
              <w:t>事故处理时间（分）</w:t>
            </w:r>
          </w:p>
        </w:tc>
        <w:tc>
          <w:tcPr>
            <w:tcW w:w="250" w:type="pct"/>
            <w:vAlign w:val="center"/>
          </w:tcPr>
          <w:p w14:paraId="14EC4D7F">
            <w:pPr>
              <w:pStyle w:val="79"/>
              <w:ind w:firstLine="360"/>
              <w:rPr>
                <w:rFonts w:hint="eastAsia" w:hAnsi="宋体"/>
                <w:sz w:val="18"/>
                <w:szCs w:val="18"/>
              </w:rPr>
            </w:pPr>
          </w:p>
        </w:tc>
        <w:tc>
          <w:tcPr>
            <w:tcW w:w="332" w:type="pct"/>
            <w:vAlign w:val="center"/>
          </w:tcPr>
          <w:p w14:paraId="19B0DBA1">
            <w:pPr>
              <w:pStyle w:val="79"/>
              <w:ind w:firstLine="360"/>
              <w:rPr>
                <w:rFonts w:hint="eastAsia" w:hAnsi="宋体"/>
                <w:sz w:val="18"/>
                <w:szCs w:val="18"/>
              </w:rPr>
            </w:pPr>
          </w:p>
        </w:tc>
        <w:tc>
          <w:tcPr>
            <w:tcW w:w="332" w:type="pct"/>
            <w:vAlign w:val="center"/>
          </w:tcPr>
          <w:p w14:paraId="486616C4">
            <w:pPr>
              <w:pStyle w:val="79"/>
              <w:ind w:firstLine="360"/>
              <w:rPr>
                <w:rFonts w:hint="eastAsia" w:hAnsi="宋体"/>
                <w:sz w:val="18"/>
                <w:szCs w:val="18"/>
              </w:rPr>
            </w:pPr>
          </w:p>
        </w:tc>
        <w:tc>
          <w:tcPr>
            <w:tcW w:w="266" w:type="pct"/>
            <w:vAlign w:val="center"/>
          </w:tcPr>
          <w:p w14:paraId="053D116A">
            <w:pPr>
              <w:pStyle w:val="79"/>
              <w:ind w:firstLine="360"/>
              <w:rPr>
                <w:rFonts w:hint="eastAsia" w:hAnsi="宋体"/>
                <w:sz w:val="18"/>
                <w:szCs w:val="18"/>
              </w:rPr>
            </w:pPr>
          </w:p>
        </w:tc>
        <w:tc>
          <w:tcPr>
            <w:tcW w:w="266" w:type="pct"/>
            <w:vAlign w:val="center"/>
          </w:tcPr>
          <w:p w14:paraId="2D6E2F78">
            <w:pPr>
              <w:pStyle w:val="79"/>
              <w:ind w:firstLine="360"/>
              <w:rPr>
                <w:rFonts w:hint="eastAsia" w:hAnsi="宋体"/>
                <w:sz w:val="18"/>
                <w:szCs w:val="18"/>
              </w:rPr>
            </w:pPr>
          </w:p>
        </w:tc>
        <w:tc>
          <w:tcPr>
            <w:tcW w:w="278" w:type="pct"/>
            <w:vAlign w:val="center"/>
          </w:tcPr>
          <w:p w14:paraId="3AC015FA">
            <w:pPr>
              <w:pStyle w:val="79"/>
              <w:ind w:firstLine="360"/>
              <w:rPr>
                <w:rFonts w:hint="eastAsia" w:hAnsi="宋体"/>
                <w:sz w:val="18"/>
                <w:szCs w:val="18"/>
              </w:rPr>
            </w:pPr>
          </w:p>
        </w:tc>
        <w:tc>
          <w:tcPr>
            <w:tcW w:w="386" w:type="pct"/>
            <w:vAlign w:val="center"/>
          </w:tcPr>
          <w:p w14:paraId="434D6898">
            <w:pPr>
              <w:pStyle w:val="79"/>
              <w:ind w:firstLine="360"/>
              <w:rPr>
                <w:rFonts w:hint="eastAsia" w:hAnsi="宋体"/>
                <w:sz w:val="18"/>
                <w:szCs w:val="18"/>
              </w:rPr>
            </w:pPr>
          </w:p>
        </w:tc>
        <w:tc>
          <w:tcPr>
            <w:tcW w:w="371" w:type="pct"/>
            <w:vAlign w:val="center"/>
          </w:tcPr>
          <w:p w14:paraId="12384251">
            <w:pPr>
              <w:pStyle w:val="79"/>
              <w:ind w:firstLine="360"/>
              <w:rPr>
                <w:rFonts w:hint="eastAsia" w:hAnsi="宋体"/>
                <w:sz w:val="18"/>
                <w:szCs w:val="18"/>
              </w:rPr>
            </w:pPr>
          </w:p>
        </w:tc>
        <w:tc>
          <w:tcPr>
            <w:tcW w:w="371" w:type="pct"/>
            <w:vAlign w:val="center"/>
          </w:tcPr>
          <w:p w14:paraId="284A77DB">
            <w:pPr>
              <w:pStyle w:val="79"/>
              <w:ind w:firstLine="360"/>
              <w:rPr>
                <w:rFonts w:hint="eastAsia" w:hAnsi="宋体"/>
                <w:sz w:val="18"/>
                <w:szCs w:val="18"/>
              </w:rPr>
            </w:pPr>
          </w:p>
        </w:tc>
      </w:tr>
      <w:tr w14:paraId="1E903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390849A7">
            <w:pPr>
              <w:pStyle w:val="79"/>
              <w:ind w:firstLine="360"/>
              <w:rPr>
                <w:rFonts w:hint="eastAsia" w:hAnsi="宋体"/>
                <w:sz w:val="18"/>
                <w:szCs w:val="18"/>
              </w:rPr>
            </w:pPr>
            <w:r>
              <w:rPr>
                <w:rFonts w:hint="eastAsia" w:hAnsi="宋体"/>
                <w:sz w:val="18"/>
                <w:szCs w:val="18"/>
              </w:rPr>
              <w:t>钻进压力（k</w:t>
            </w:r>
            <w:r>
              <w:rPr>
                <w:rFonts w:hAnsi="宋体"/>
                <w:sz w:val="18"/>
                <w:szCs w:val="18"/>
              </w:rPr>
              <w:t>N</w:t>
            </w:r>
            <w:r>
              <w:rPr>
                <w:rFonts w:hint="eastAsia" w:hAnsi="宋体"/>
                <w:sz w:val="18"/>
                <w:szCs w:val="18"/>
              </w:rPr>
              <w:t>）</w:t>
            </w:r>
          </w:p>
        </w:tc>
        <w:tc>
          <w:tcPr>
            <w:tcW w:w="250" w:type="pct"/>
            <w:vAlign w:val="center"/>
          </w:tcPr>
          <w:p w14:paraId="2BCB7F4B">
            <w:pPr>
              <w:pStyle w:val="79"/>
              <w:ind w:firstLine="360"/>
              <w:rPr>
                <w:rFonts w:hint="eastAsia" w:hAnsi="宋体"/>
                <w:sz w:val="18"/>
                <w:szCs w:val="18"/>
              </w:rPr>
            </w:pPr>
          </w:p>
        </w:tc>
        <w:tc>
          <w:tcPr>
            <w:tcW w:w="332" w:type="pct"/>
            <w:vAlign w:val="center"/>
          </w:tcPr>
          <w:p w14:paraId="0E1ED62F">
            <w:pPr>
              <w:pStyle w:val="79"/>
              <w:ind w:firstLine="360"/>
              <w:rPr>
                <w:rFonts w:hint="eastAsia" w:hAnsi="宋体"/>
                <w:sz w:val="18"/>
                <w:szCs w:val="18"/>
              </w:rPr>
            </w:pPr>
          </w:p>
        </w:tc>
        <w:tc>
          <w:tcPr>
            <w:tcW w:w="332" w:type="pct"/>
            <w:vAlign w:val="center"/>
          </w:tcPr>
          <w:p w14:paraId="1242B8EF">
            <w:pPr>
              <w:pStyle w:val="79"/>
              <w:ind w:firstLine="360"/>
              <w:rPr>
                <w:rFonts w:hint="eastAsia" w:hAnsi="宋体"/>
                <w:sz w:val="18"/>
                <w:szCs w:val="18"/>
              </w:rPr>
            </w:pPr>
          </w:p>
        </w:tc>
        <w:tc>
          <w:tcPr>
            <w:tcW w:w="266" w:type="pct"/>
            <w:vAlign w:val="center"/>
          </w:tcPr>
          <w:p w14:paraId="024B36EB">
            <w:pPr>
              <w:pStyle w:val="79"/>
              <w:ind w:firstLine="360"/>
              <w:rPr>
                <w:rFonts w:hint="eastAsia" w:hAnsi="宋体"/>
                <w:sz w:val="18"/>
                <w:szCs w:val="18"/>
              </w:rPr>
            </w:pPr>
          </w:p>
        </w:tc>
        <w:tc>
          <w:tcPr>
            <w:tcW w:w="266" w:type="pct"/>
            <w:vAlign w:val="center"/>
          </w:tcPr>
          <w:p w14:paraId="158BC816">
            <w:pPr>
              <w:pStyle w:val="79"/>
              <w:ind w:firstLine="360"/>
              <w:rPr>
                <w:rFonts w:hint="eastAsia" w:hAnsi="宋体"/>
                <w:sz w:val="18"/>
                <w:szCs w:val="18"/>
              </w:rPr>
            </w:pPr>
          </w:p>
        </w:tc>
        <w:tc>
          <w:tcPr>
            <w:tcW w:w="278" w:type="pct"/>
            <w:vAlign w:val="center"/>
          </w:tcPr>
          <w:p w14:paraId="23E40F26">
            <w:pPr>
              <w:pStyle w:val="79"/>
              <w:ind w:firstLine="360"/>
              <w:rPr>
                <w:rFonts w:hint="eastAsia" w:hAnsi="宋体"/>
                <w:sz w:val="18"/>
                <w:szCs w:val="18"/>
              </w:rPr>
            </w:pPr>
          </w:p>
        </w:tc>
        <w:tc>
          <w:tcPr>
            <w:tcW w:w="386" w:type="pct"/>
            <w:vAlign w:val="center"/>
          </w:tcPr>
          <w:p w14:paraId="1FE698E9">
            <w:pPr>
              <w:pStyle w:val="79"/>
              <w:ind w:firstLine="360"/>
              <w:rPr>
                <w:rFonts w:hint="eastAsia" w:hAnsi="宋体"/>
                <w:sz w:val="18"/>
                <w:szCs w:val="18"/>
              </w:rPr>
            </w:pPr>
          </w:p>
        </w:tc>
        <w:tc>
          <w:tcPr>
            <w:tcW w:w="371" w:type="pct"/>
            <w:vAlign w:val="center"/>
          </w:tcPr>
          <w:p w14:paraId="058BD0EA">
            <w:pPr>
              <w:pStyle w:val="79"/>
              <w:ind w:firstLine="360"/>
              <w:rPr>
                <w:rFonts w:hint="eastAsia" w:hAnsi="宋体"/>
                <w:sz w:val="18"/>
                <w:szCs w:val="18"/>
              </w:rPr>
            </w:pPr>
          </w:p>
        </w:tc>
        <w:tc>
          <w:tcPr>
            <w:tcW w:w="371" w:type="pct"/>
            <w:vAlign w:val="center"/>
          </w:tcPr>
          <w:p w14:paraId="12057983">
            <w:pPr>
              <w:pStyle w:val="79"/>
              <w:ind w:firstLine="360"/>
              <w:rPr>
                <w:rFonts w:hint="eastAsia" w:hAnsi="宋体"/>
                <w:sz w:val="18"/>
                <w:szCs w:val="18"/>
              </w:rPr>
            </w:pPr>
          </w:p>
        </w:tc>
      </w:tr>
      <w:tr w14:paraId="0CABE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271A9665">
            <w:pPr>
              <w:pStyle w:val="79"/>
              <w:ind w:firstLine="360"/>
              <w:rPr>
                <w:rFonts w:hint="eastAsia" w:hAnsi="宋体"/>
                <w:sz w:val="18"/>
                <w:szCs w:val="18"/>
              </w:rPr>
            </w:pPr>
            <w:r>
              <w:rPr>
                <w:rFonts w:hint="eastAsia" w:hAnsi="宋体"/>
                <w:sz w:val="18"/>
                <w:szCs w:val="18"/>
              </w:rPr>
              <w:t>扭矩（N·m）或扭矩对应压力（</w:t>
            </w:r>
            <w:r>
              <w:rPr>
                <w:rFonts w:hAnsi="宋体"/>
                <w:sz w:val="18"/>
                <w:szCs w:val="18"/>
              </w:rPr>
              <w:t>Mpa</w:t>
            </w:r>
            <w:r>
              <w:rPr>
                <w:rFonts w:hint="eastAsia" w:hAnsi="宋体"/>
                <w:sz w:val="18"/>
                <w:szCs w:val="18"/>
              </w:rPr>
              <w:t>）</w:t>
            </w:r>
          </w:p>
        </w:tc>
        <w:tc>
          <w:tcPr>
            <w:tcW w:w="250" w:type="pct"/>
            <w:vAlign w:val="center"/>
          </w:tcPr>
          <w:p w14:paraId="0D8526FE">
            <w:pPr>
              <w:pStyle w:val="79"/>
              <w:ind w:firstLine="360"/>
              <w:rPr>
                <w:rFonts w:hint="eastAsia" w:hAnsi="宋体"/>
                <w:sz w:val="18"/>
                <w:szCs w:val="18"/>
              </w:rPr>
            </w:pPr>
          </w:p>
        </w:tc>
        <w:tc>
          <w:tcPr>
            <w:tcW w:w="332" w:type="pct"/>
            <w:vAlign w:val="center"/>
          </w:tcPr>
          <w:p w14:paraId="6DBCBA85">
            <w:pPr>
              <w:pStyle w:val="79"/>
              <w:ind w:firstLine="360"/>
              <w:rPr>
                <w:rFonts w:hint="eastAsia" w:hAnsi="宋体"/>
                <w:sz w:val="18"/>
                <w:szCs w:val="18"/>
              </w:rPr>
            </w:pPr>
          </w:p>
        </w:tc>
        <w:tc>
          <w:tcPr>
            <w:tcW w:w="332" w:type="pct"/>
            <w:vAlign w:val="center"/>
          </w:tcPr>
          <w:p w14:paraId="27342FDF">
            <w:pPr>
              <w:pStyle w:val="79"/>
              <w:ind w:firstLine="360"/>
              <w:rPr>
                <w:rFonts w:hint="eastAsia" w:hAnsi="宋体"/>
                <w:sz w:val="18"/>
                <w:szCs w:val="18"/>
              </w:rPr>
            </w:pPr>
          </w:p>
        </w:tc>
        <w:tc>
          <w:tcPr>
            <w:tcW w:w="266" w:type="pct"/>
            <w:vAlign w:val="center"/>
          </w:tcPr>
          <w:p w14:paraId="1808B59A">
            <w:pPr>
              <w:pStyle w:val="79"/>
              <w:ind w:firstLine="360"/>
              <w:rPr>
                <w:rFonts w:hint="eastAsia" w:hAnsi="宋体"/>
                <w:sz w:val="18"/>
                <w:szCs w:val="18"/>
              </w:rPr>
            </w:pPr>
          </w:p>
        </w:tc>
        <w:tc>
          <w:tcPr>
            <w:tcW w:w="266" w:type="pct"/>
            <w:vAlign w:val="center"/>
          </w:tcPr>
          <w:p w14:paraId="2C5F0934">
            <w:pPr>
              <w:pStyle w:val="79"/>
              <w:ind w:firstLine="360"/>
              <w:rPr>
                <w:rFonts w:hint="eastAsia" w:hAnsi="宋体"/>
                <w:sz w:val="18"/>
                <w:szCs w:val="18"/>
              </w:rPr>
            </w:pPr>
          </w:p>
        </w:tc>
        <w:tc>
          <w:tcPr>
            <w:tcW w:w="278" w:type="pct"/>
            <w:vAlign w:val="center"/>
          </w:tcPr>
          <w:p w14:paraId="547D665E">
            <w:pPr>
              <w:pStyle w:val="79"/>
              <w:ind w:firstLine="360"/>
              <w:rPr>
                <w:rFonts w:hint="eastAsia" w:hAnsi="宋体"/>
                <w:sz w:val="18"/>
                <w:szCs w:val="18"/>
              </w:rPr>
            </w:pPr>
          </w:p>
        </w:tc>
        <w:tc>
          <w:tcPr>
            <w:tcW w:w="386" w:type="pct"/>
            <w:vAlign w:val="center"/>
          </w:tcPr>
          <w:p w14:paraId="593DC61E">
            <w:pPr>
              <w:pStyle w:val="79"/>
              <w:ind w:firstLine="360"/>
              <w:rPr>
                <w:rFonts w:hint="eastAsia" w:hAnsi="宋体"/>
                <w:sz w:val="18"/>
                <w:szCs w:val="18"/>
              </w:rPr>
            </w:pPr>
          </w:p>
        </w:tc>
        <w:tc>
          <w:tcPr>
            <w:tcW w:w="371" w:type="pct"/>
            <w:vAlign w:val="center"/>
          </w:tcPr>
          <w:p w14:paraId="7650B32D">
            <w:pPr>
              <w:pStyle w:val="79"/>
              <w:ind w:firstLine="360"/>
              <w:rPr>
                <w:rFonts w:hint="eastAsia" w:hAnsi="宋体"/>
                <w:sz w:val="18"/>
                <w:szCs w:val="18"/>
              </w:rPr>
            </w:pPr>
          </w:p>
        </w:tc>
        <w:tc>
          <w:tcPr>
            <w:tcW w:w="371" w:type="pct"/>
            <w:vAlign w:val="center"/>
          </w:tcPr>
          <w:p w14:paraId="21D1F8D2">
            <w:pPr>
              <w:pStyle w:val="79"/>
              <w:ind w:firstLine="360"/>
              <w:rPr>
                <w:rFonts w:hint="eastAsia" w:hAnsi="宋体"/>
                <w:sz w:val="18"/>
                <w:szCs w:val="18"/>
              </w:rPr>
            </w:pPr>
          </w:p>
        </w:tc>
      </w:tr>
      <w:tr w14:paraId="7506D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2BAC62A3">
            <w:pPr>
              <w:pStyle w:val="79"/>
              <w:ind w:firstLine="360"/>
              <w:rPr>
                <w:rFonts w:hint="eastAsia" w:hAnsi="宋体"/>
                <w:sz w:val="18"/>
                <w:szCs w:val="18"/>
              </w:rPr>
            </w:pPr>
            <w:r>
              <w:rPr>
                <w:rFonts w:hint="eastAsia" w:hAnsi="宋体"/>
                <w:sz w:val="18"/>
                <w:szCs w:val="18"/>
              </w:rPr>
              <w:t>进浆流量</w:t>
            </w:r>
            <w:r>
              <w:rPr>
                <w:rFonts w:hAnsi="宋体"/>
                <w:sz w:val="18"/>
                <w:szCs w:val="18"/>
              </w:rPr>
              <w:t>L/min</w:t>
            </w:r>
          </w:p>
        </w:tc>
        <w:tc>
          <w:tcPr>
            <w:tcW w:w="250" w:type="pct"/>
            <w:vAlign w:val="center"/>
          </w:tcPr>
          <w:p w14:paraId="7983511A">
            <w:pPr>
              <w:pStyle w:val="79"/>
              <w:ind w:firstLine="360"/>
              <w:rPr>
                <w:rFonts w:hint="eastAsia" w:hAnsi="宋体"/>
                <w:sz w:val="18"/>
                <w:szCs w:val="18"/>
              </w:rPr>
            </w:pPr>
          </w:p>
        </w:tc>
        <w:tc>
          <w:tcPr>
            <w:tcW w:w="332" w:type="pct"/>
            <w:vAlign w:val="center"/>
          </w:tcPr>
          <w:p w14:paraId="1D1E0E34">
            <w:pPr>
              <w:pStyle w:val="79"/>
              <w:ind w:firstLine="360"/>
              <w:rPr>
                <w:rFonts w:hint="eastAsia" w:hAnsi="宋体"/>
                <w:sz w:val="18"/>
                <w:szCs w:val="18"/>
              </w:rPr>
            </w:pPr>
          </w:p>
        </w:tc>
        <w:tc>
          <w:tcPr>
            <w:tcW w:w="332" w:type="pct"/>
            <w:vAlign w:val="center"/>
          </w:tcPr>
          <w:p w14:paraId="7A7CC06F">
            <w:pPr>
              <w:pStyle w:val="79"/>
              <w:ind w:firstLine="360"/>
              <w:rPr>
                <w:rFonts w:hint="eastAsia" w:hAnsi="宋体"/>
                <w:sz w:val="18"/>
                <w:szCs w:val="18"/>
              </w:rPr>
            </w:pPr>
          </w:p>
        </w:tc>
        <w:tc>
          <w:tcPr>
            <w:tcW w:w="266" w:type="pct"/>
            <w:vAlign w:val="center"/>
          </w:tcPr>
          <w:p w14:paraId="025678F8">
            <w:pPr>
              <w:pStyle w:val="79"/>
              <w:ind w:firstLine="360"/>
              <w:rPr>
                <w:rFonts w:hint="eastAsia" w:hAnsi="宋体"/>
                <w:sz w:val="18"/>
                <w:szCs w:val="18"/>
              </w:rPr>
            </w:pPr>
          </w:p>
        </w:tc>
        <w:tc>
          <w:tcPr>
            <w:tcW w:w="266" w:type="pct"/>
            <w:vAlign w:val="center"/>
          </w:tcPr>
          <w:p w14:paraId="00ECD053">
            <w:pPr>
              <w:pStyle w:val="79"/>
              <w:ind w:firstLine="360"/>
              <w:rPr>
                <w:rFonts w:hint="eastAsia" w:hAnsi="宋体"/>
                <w:sz w:val="18"/>
                <w:szCs w:val="18"/>
              </w:rPr>
            </w:pPr>
          </w:p>
        </w:tc>
        <w:tc>
          <w:tcPr>
            <w:tcW w:w="278" w:type="pct"/>
            <w:vAlign w:val="center"/>
          </w:tcPr>
          <w:p w14:paraId="2A237DD8">
            <w:pPr>
              <w:pStyle w:val="79"/>
              <w:ind w:firstLine="360"/>
              <w:rPr>
                <w:rFonts w:hint="eastAsia" w:hAnsi="宋体"/>
                <w:sz w:val="18"/>
                <w:szCs w:val="18"/>
              </w:rPr>
            </w:pPr>
          </w:p>
        </w:tc>
        <w:tc>
          <w:tcPr>
            <w:tcW w:w="386" w:type="pct"/>
            <w:vAlign w:val="center"/>
          </w:tcPr>
          <w:p w14:paraId="13CD0D78">
            <w:pPr>
              <w:pStyle w:val="79"/>
              <w:ind w:firstLine="360"/>
              <w:rPr>
                <w:rFonts w:hint="eastAsia" w:hAnsi="宋体"/>
                <w:sz w:val="18"/>
                <w:szCs w:val="18"/>
              </w:rPr>
            </w:pPr>
          </w:p>
        </w:tc>
        <w:tc>
          <w:tcPr>
            <w:tcW w:w="371" w:type="pct"/>
            <w:vAlign w:val="center"/>
          </w:tcPr>
          <w:p w14:paraId="10988C46">
            <w:pPr>
              <w:pStyle w:val="79"/>
              <w:ind w:firstLine="360"/>
              <w:rPr>
                <w:rFonts w:hint="eastAsia" w:hAnsi="宋体"/>
                <w:sz w:val="18"/>
                <w:szCs w:val="18"/>
              </w:rPr>
            </w:pPr>
          </w:p>
        </w:tc>
        <w:tc>
          <w:tcPr>
            <w:tcW w:w="371" w:type="pct"/>
            <w:vAlign w:val="center"/>
          </w:tcPr>
          <w:p w14:paraId="1CB7246B">
            <w:pPr>
              <w:pStyle w:val="79"/>
              <w:ind w:firstLine="360"/>
              <w:rPr>
                <w:rFonts w:hint="eastAsia" w:hAnsi="宋体"/>
                <w:sz w:val="18"/>
                <w:szCs w:val="18"/>
              </w:rPr>
            </w:pPr>
          </w:p>
        </w:tc>
      </w:tr>
      <w:tr w14:paraId="21A54E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44BE6074">
            <w:pPr>
              <w:pStyle w:val="79"/>
              <w:ind w:firstLine="360"/>
              <w:rPr>
                <w:rFonts w:hint="eastAsia" w:hAnsi="宋体"/>
                <w:sz w:val="18"/>
                <w:szCs w:val="18"/>
              </w:rPr>
            </w:pPr>
            <w:r>
              <w:rPr>
                <w:rFonts w:hint="eastAsia" w:hAnsi="宋体"/>
                <w:sz w:val="18"/>
                <w:szCs w:val="18"/>
              </w:rPr>
              <w:t>返浆流量</w:t>
            </w:r>
            <w:r>
              <w:rPr>
                <w:rFonts w:hAnsi="宋体"/>
                <w:sz w:val="18"/>
                <w:szCs w:val="18"/>
              </w:rPr>
              <w:t>L/min</w:t>
            </w:r>
          </w:p>
        </w:tc>
        <w:tc>
          <w:tcPr>
            <w:tcW w:w="250" w:type="pct"/>
            <w:vAlign w:val="center"/>
          </w:tcPr>
          <w:p w14:paraId="033CF3FC">
            <w:pPr>
              <w:pStyle w:val="79"/>
              <w:ind w:firstLine="360"/>
              <w:rPr>
                <w:rFonts w:hint="eastAsia" w:hAnsi="宋体"/>
                <w:sz w:val="18"/>
                <w:szCs w:val="18"/>
              </w:rPr>
            </w:pPr>
          </w:p>
        </w:tc>
        <w:tc>
          <w:tcPr>
            <w:tcW w:w="332" w:type="pct"/>
            <w:vAlign w:val="center"/>
          </w:tcPr>
          <w:p w14:paraId="2E7300C2">
            <w:pPr>
              <w:pStyle w:val="79"/>
              <w:ind w:firstLine="360"/>
              <w:rPr>
                <w:rFonts w:hint="eastAsia" w:hAnsi="宋体"/>
                <w:sz w:val="18"/>
                <w:szCs w:val="18"/>
              </w:rPr>
            </w:pPr>
          </w:p>
        </w:tc>
        <w:tc>
          <w:tcPr>
            <w:tcW w:w="332" w:type="pct"/>
            <w:vAlign w:val="center"/>
          </w:tcPr>
          <w:p w14:paraId="63CFDB7D">
            <w:pPr>
              <w:pStyle w:val="79"/>
              <w:ind w:firstLine="360"/>
              <w:rPr>
                <w:rFonts w:hint="eastAsia" w:hAnsi="宋体"/>
                <w:sz w:val="18"/>
                <w:szCs w:val="18"/>
              </w:rPr>
            </w:pPr>
          </w:p>
        </w:tc>
        <w:tc>
          <w:tcPr>
            <w:tcW w:w="266" w:type="pct"/>
            <w:vAlign w:val="center"/>
          </w:tcPr>
          <w:p w14:paraId="785A4B94">
            <w:pPr>
              <w:pStyle w:val="79"/>
              <w:ind w:firstLine="360"/>
              <w:rPr>
                <w:rFonts w:hint="eastAsia" w:hAnsi="宋体"/>
                <w:sz w:val="18"/>
                <w:szCs w:val="18"/>
              </w:rPr>
            </w:pPr>
          </w:p>
        </w:tc>
        <w:tc>
          <w:tcPr>
            <w:tcW w:w="266" w:type="pct"/>
            <w:vAlign w:val="center"/>
          </w:tcPr>
          <w:p w14:paraId="700EDF73">
            <w:pPr>
              <w:pStyle w:val="79"/>
              <w:ind w:firstLine="360"/>
              <w:rPr>
                <w:rFonts w:hint="eastAsia" w:hAnsi="宋体"/>
                <w:sz w:val="18"/>
                <w:szCs w:val="18"/>
              </w:rPr>
            </w:pPr>
          </w:p>
        </w:tc>
        <w:tc>
          <w:tcPr>
            <w:tcW w:w="278" w:type="pct"/>
            <w:vAlign w:val="center"/>
          </w:tcPr>
          <w:p w14:paraId="4B0B2483">
            <w:pPr>
              <w:pStyle w:val="79"/>
              <w:ind w:firstLine="360"/>
              <w:rPr>
                <w:rFonts w:hint="eastAsia" w:hAnsi="宋体"/>
                <w:sz w:val="18"/>
                <w:szCs w:val="18"/>
              </w:rPr>
            </w:pPr>
          </w:p>
        </w:tc>
        <w:tc>
          <w:tcPr>
            <w:tcW w:w="386" w:type="pct"/>
            <w:vAlign w:val="center"/>
          </w:tcPr>
          <w:p w14:paraId="211EFFC2">
            <w:pPr>
              <w:pStyle w:val="79"/>
              <w:ind w:firstLine="360"/>
              <w:rPr>
                <w:rFonts w:hint="eastAsia" w:hAnsi="宋体"/>
                <w:sz w:val="18"/>
                <w:szCs w:val="18"/>
              </w:rPr>
            </w:pPr>
          </w:p>
        </w:tc>
        <w:tc>
          <w:tcPr>
            <w:tcW w:w="371" w:type="pct"/>
            <w:vAlign w:val="center"/>
          </w:tcPr>
          <w:p w14:paraId="5B045B24">
            <w:pPr>
              <w:pStyle w:val="79"/>
              <w:ind w:firstLine="360"/>
              <w:rPr>
                <w:rFonts w:hint="eastAsia" w:hAnsi="宋体"/>
                <w:sz w:val="18"/>
                <w:szCs w:val="18"/>
              </w:rPr>
            </w:pPr>
          </w:p>
        </w:tc>
        <w:tc>
          <w:tcPr>
            <w:tcW w:w="371" w:type="pct"/>
            <w:vAlign w:val="center"/>
          </w:tcPr>
          <w:p w14:paraId="266A9032">
            <w:pPr>
              <w:pStyle w:val="79"/>
              <w:ind w:firstLine="360"/>
              <w:rPr>
                <w:rFonts w:hint="eastAsia" w:hAnsi="宋体"/>
                <w:sz w:val="18"/>
                <w:szCs w:val="18"/>
              </w:rPr>
            </w:pPr>
          </w:p>
        </w:tc>
      </w:tr>
      <w:tr w14:paraId="597F1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5B512BC3">
            <w:pPr>
              <w:pStyle w:val="79"/>
              <w:ind w:firstLine="360"/>
              <w:rPr>
                <w:rFonts w:hint="eastAsia" w:hAnsi="宋体"/>
                <w:sz w:val="18"/>
                <w:szCs w:val="18"/>
              </w:rPr>
            </w:pPr>
            <w:r>
              <w:rPr>
                <w:rFonts w:hint="eastAsia" w:hAnsi="宋体"/>
                <w:sz w:val="18"/>
                <w:szCs w:val="18"/>
              </w:rPr>
              <w:t>泥浆压力</w:t>
            </w:r>
            <w:r>
              <w:rPr>
                <w:rFonts w:hAnsi="宋体"/>
                <w:sz w:val="18"/>
                <w:szCs w:val="18"/>
              </w:rPr>
              <w:t>MPa</w:t>
            </w:r>
          </w:p>
        </w:tc>
        <w:tc>
          <w:tcPr>
            <w:tcW w:w="250" w:type="pct"/>
            <w:vAlign w:val="center"/>
          </w:tcPr>
          <w:p w14:paraId="2A208E94">
            <w:pPr>
              <w:pStyle w:val="79"/>
              <w:ind w:firstLine="360"/>
              <w:rPr>
                <w:rFonts w:hint="eastAsia" w:hAnsi="宋体"/>
                <w:sz w:val="18"/>
                <w:szCs w:val="18"/>
              </w:rPr>
            </w:pPr>
          </w:p>
        </w:tc>
        <w:tc>
          <w:tcPr>
            <w:tcW w:w="332" w:type="pct"/>
            <w:vAlign w:val="center"/>
          </w:tcPr>
          <w:p w14:paraId="6A22B934">
            <w:pPr>
              <w:pStyle w:val="79"/>
              <w:ind w:firstLine="360"/>
              <w:rPr>
                <w:rFonts w:hint="eastAsia" w:hAnsi="宋体"/>
                <w:sz w:val="18"/>
                <w:szCs w:val="18"/>
              </w:rPr>
            </w:pPr>
          </w:p>
        </w:tc>
        <w:tc>
          <w:tcPr>
            <w:tcW w:w="332" w:type="pct"/>
            <w:vAlign w:val="center"/>
          </w:tcPr>
          <w:p w14:paraId="517F215B">
            <w:pPr>
              <w:pStyle w:val="79"/>
              <w:ind w:firstLine="360"/>
              <w:rPr>
                <w:rFonts w:hint="eastAsia" w:hAnsi="宋体"/>
                <w:sz w:val="18"/>
                <w:szCs w:val="18"/>
              </w:rPr>
            </w:pPr>
          </w:p>
        </w:tc>
        <w:tc>
          <w:tcPr>
            <w:tcW w:w="266" w:type="pct"/>
            <w:vAlign w:val="center"/>
          </w:tcPr>
          <w:p w14:paraId="52D98341">
            <w:pPr>
              <w:pStyle w:val="79"/>
              <w:ind w:firstLine="360"/>
              <w:rPr>
                <w:rFonts w:hint="eastAsia" w:hAnsi="宋体"/>
                <w:sz w:val="18"/>
                <w:szCs w:val="18"/>
              </w:rPr>
            </w:pPr>
          </w:p>
        </w:tc>
        <w:tc>
          <w:tcPr>
            <w:tcW w:w="266" w:type="pct"/>
            <w:vAlign w:val="center"/>
          </w:tcPr>
          <w:p w14:paraId="632FDB6B">
            <w:pPr>
              <w:pStyle w:val="79"/>
              <w:ind w:firstLine="360"/>
              <w:rPr>
                <w:rFonts w:hint="eastAsia" w:hAnsi="宋体"/>
                <w:sz w:val="18"/>
                <w:szCs w:val="18"/>
              </w:rPr>
            </w:pPr>
          </w:p>
        </w:tc>
        <w:tc>
          <w:tcPr>
            <w:tcW w:w="278" w:type="pct"/>
            <w:vAlign w:val="center"/>
          </w:tcPr>
          <w:p w14:paraId="26486A5C">
            <w:pPr>
              <w:pStyle w:val="79"/>
              <w:ind w:firstLine="360"/>
              <w:rPr>
                <w:rFonts w:hint="eastAsia" w:hAnsi="宋体"/>
                <w:sz w:val="18"/>
                <w:szCs w:val="18"/>
              </w:rPr>
            </w:pPr>
          </w:p>
        </w:tc>
        <w:tc>
          <w:tcPr>
            <w:tcW w:w="386" w:type="pct"/>
            <w:vAlign w:val="center"/>
          </w:tcPr>
          <w:p w14:paraId="6E8F9ED4">
            <w:pPr>
              <w:pStyle w:val="79"/>
              <w:ind w:firstLine="360"/>
              <w:rPr>
                <w:rFonts w:hint="eastAsia" w:hAnsi="宋体"/>
                <w:sz w:val="18"/>
                <w:szCs w:val="18"/>
              </w:rPr>
            </w:pPr>
          </w:p>
        </w:tc>
        <w:tc>
          <w:tcPr>
            <w:tcW w:w="371" w:type="pct"/>
            <w:vAlign w:val="center"/>
          </w:tcPr>
          <w:p w14:paraId="61FF233D">
            <w:pPr>
              <w:pStyle w:val="79"/>
              <w:ind w:firstLine="360"/>
              <w:rPr>
                <w:rFonts w:hint="eastAsia" w:hAnsi="宋体"/>
                <w:sz w:val="18"/>
                <w:szCs w:val="18"/>
              </w:rPr>
            </w:pPr>
          </w:p>
        </w:tc>
        <w:tc>
          <w:tcPr>
            <w:tcW w:w="371" w:type="pct"/>
            <w:vAlign w:val="center"/>
          </w:tcPr>
          <w:p w14:paraId="23ADA5CA">
            <w:pPr>
              <w:pStyle w:val="79"/>
              <w:ind w:firstLine="360"/>
              <w:rPr>
                <w:rFonts w:hint="eastAsia" w:hAnsi="宋体"/>
                <w:sz w:val="18"/>
                <w:szCs w:val="18"/>
              </w:rPr>
            </w:pPr>
          </w:p>
        </w:tc>
      </w:tr>
      <w:tr w14:paraId="458E5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1DDE1EC3">
            <w:pPr>
              <w:pStyle w:val="79"/>
              <w:ind w:firstLine="360"/>
              <w:rPr>
                <w:rFonts w:hint="eastAsia" w:hAnsi="宋体"/>
                <w:sz w:val="18"/>
                <w:szCs w:val="18"/>
              </w:rPr>
            </w:pPr>
            <w:r>
              <w:rPr>
                <w:rFonts w:hint="eastAsia" w:hAnsi="宋体"/>
                <w:sz w:val="18"/>
                <w:szCs w:val="18"/>
              </w:rPr>
              <w:t>转速r</w:t>
            </w:r>
            <w:r>
              <w:rPr>
                <w:rFonts w:hAnsi="宋体"/>
                <w:sz w:val="18"/>
                <w:szCs w:val="18"/>
              </w:rPr>
              <w:t>/min</w:t>
            </w:r>
          </w:p>
        </w:tc>
        <w:tc>
          <w:tcPr>
            <w:tcW w:w="250" w:type="pct"/>
            <w:vAlign w:val="center"/>
          </w:tcPr>
          <w:p w14:paraId="6259FFAA">
            <w:pPr>
              <w:pStyle w:val="79"/>
              <w:ind w:firstLine="360"/>
              <w:rPr>
                <w:rFonts w:hint="eastAsia" w:hAnsi="宋体"/>
                <w:sz w:val="18"/>
                <w:szCs w:val="18"/>
              </w:rPr>
            </w:pPr>
          </w:p>
        </w:tc>
        <w:tc>
          <w:tcPr>
            <w:tcW w:w="332" w:type="pct"/>
            <w:vAlign w:val="center"/>
          </w:tcPr>
          <w:p w14:paraId="6F501B26">
            <w:pPr>
              <w:pStyle w:val="79"/>
              <w:ind w:firstLine="360"/>
              <w:rPr>
                <w:rFonts w:hint="eastAsia" w:hAnsi="宋体"/>
                <w:sz w:val="18"/>
                <w:szCs w:val="18"/>
              </w:rPr>
            </w:pPr>
          </w:p>
        </w:tc>
        <w:tc>
          <w:tcPr>
            <w:tcW w:w="332" w:type="pct"/>
            <w:vAlign w:val="center"/>
          </w:tcPr>
          <w:p w14:paraId="79DEC0E3">
            <w:pPr>
              <w:pStyle w:val="79"/>
              <w:ind w:firstLine="360"/>
              <w:rPr>
                <w:rFonts w:hint="eastAsia" w:hAnsi="宋体"/>
                <w:sz w:val="18"/>
                <w:szCs w:val="18"/>
              </w:rPr>
            </w:pPr>
          </w:p>
        </w:tc>
        <w:tc>
          <w:tcPr>
            <w:tcW w:w="266" w:type="pct"/>
            <w:vAlign w:val="center"/>
          </w:tcPr>
          <w:p w14:paraId="77EB333C">
            <w:pPr>
              <w:pStyle w:val="79"/>
              <w:ind w:firstLine="360"/>
              <w:rPr>
                <w:rFonts w:hint="eastAsia" w:hAnsi="宋体"/>
                <w:sz w:val="18"/>
                <w:szCs w:val="18"/>
              </w:rPr>
            </w:pPr>
          </w:p>
        </w:tc>
        <w:tc>
          <w:tcPr>
            <w:tcW w:w="266" w:type="pct"/>
            <w:vAlign w:val="center"/>
          </w:tcPr>
          <w:p w14:paraId="405E0F0E">
            <w:pPr>
              <w:pStyle w:val="79"/>
              <w:ind w:firstLine="360"/>
              <w:rPr>
                <w:rFonts w:hint="eastAsia" w:hAnsi="宋体"/>
                <w:sz w:val="18"/>
                <w:szCs w:val="18"/>
              </w:rPr>
            </w:pPr>
          </w:p>
        </w:tc>
        <w:tc>
          <w:tcPr>
            <w:tcW w:w="278" w:type="pct"/>
            <w:vAlign w:val="center"/>
          </w:tcPr>
          <w:p w14:paraId="3723CB89">
            <w:pPr>
              <w:pStyle w:val="79"/>
              <w:ind w:firstLine="360"/>
              <w:rPr>
                <w:rFonts w:hint="eastAsia" w:hAnsi="宋体"/>
                <w:sz w:val="18"/>
                <w:szCs w:val="18"/>
              </w:rPr>
            </w:pPr>
          </w:p>
        </w:tc>
        <w:tc>
          <w:tcPr>
            <w:tcW w:w="386" w:type="pct"/>
            <w:vAlign w:val="center"/>
          </w:tcPr>
          <w:p w14:paraId="416669C2">
            <w:pPr>
              <w:pStyle w:val="79"/>
              <w:ind w:firstLine="360"/>
              <w:rPr>
                <w:rFonts w:hint="eastAsia" w:hAnsi="宋体"/>
                <w:sz w:val="18"/>
                <w:szCs w:val="18"/>
              </w:rPr>
            </w:pPr>
          </w:p>
        </w:tc>
        <w:tc>
          <w:tcPr>
            <w:tcW w:w="371" w:type="pct"/>
            <w:vAlign w:val="center"/>
          </w:tcPr>
          <w:p w14:paraId="54A65259">
            <w:pPr>
              <w:pStyle w:val="79"/>
              <w:ind w:firstLine="360"/>
              <w:rPr>
                <w:rFonts w:hint="eastAsia" w:hAnsi="宋体"/>
                <w:sz w:val="18"/>
                <w:szCs w:val="18"/>
              </w:rPr>
            </w:pPr>
          </w:p>
        </w:tc>
        <w:tc>
          <w:tcPr>
            <w:tcW w:w="371" w:type="pct"/>
            <w:vAlign w:val="center"/>
          </w:tcPr>
          <w:p w14:paraId="0B07110A">
            <w:pPr>
              <w:pStyle w:val="79"/>
              <w:ind w:firstLine="360"/>
              <w:rPr>
                <w:rFonts w:hint="eastAsia" w:hAnsi="宋体"/>
                <w:sz w:val="18"/>
                <w:szCs w:val="18"/>
              </w:rPr>
            </w:pPr>
          </w:p>
        </w:tc>
      </w:tr>
      <w:tr w14:paraId="754E8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53D8602E">
            <w:pPr>
              <w:pStyle w:val="79"/>
              <w:ind w:firstLine="360"/>
              <w:rPr>
                <w:rFonts w:hint="eastAsia" w:hAnsi="宋体"/>
                <w:sz w:val="18"/>
                <w:szCs w:val="18"/>
              </w:rPr>
            </w:pPr>
            <w:r>
              <w:rPr>
                <w:rFonts w:hint="eastAsia" w:hAnsi="宋体"/>
                <w:sz w:val="18"/>
                <w:szCs w:val="18"/>
              </w:rPr>
              <w:t>进浆密度</w:t>
            </w:r>
            <w:r>
              <w:rPr>
                <w:rFonts w:hAnsi="宋体"/>
                <w:sz w:val="18"/>
                <w:szCs w:val="18"/>
              </w:rPr>
              <w:t>g/cm</w:t>
            </w:r>
            <w:r>
              <w:rPr>
                <w:rFonts w:hAnsi="宋体"/>
                <w:sz w:val="18"/>
                <w:szCs w:val="18"/>
                <w:vertAlign w:val="superscript"/>
              </w:rPr>
              <w:t>3</w:t>
            </w:r>
          </w:p>
        </w:tc>
        <w:tc>
          <w:tcPr>
            <w:tcW w:w="250" w:type="pct"/>
            <w:vAlign w:val="center"/>
          </w:tcPr>
          <w:p w14:paraId="3F55C526">
            <w:pPr>
              <w:pStyle w:val="79"/>
              <w:ind w:firstLine="360"/>
              <w:rPr>
                <w:rFonts w:hint="eastAsia" w:hAnsi="宋体"/>
                <w:sz w:val="18"/>
                <w:szCs w:val="18"/>
              </w:rPr>
            </w:pPr>
          </w:p>
        </w:tc>
        <w:tc>
          <w:tcPr>
            <w:tcW w:w="332" w:type="pct"/>
            <w:vAlign w:val="center"/>
          </w:tcPr>
          <w:p w14:paraId="0BA061A3">
            <w:pPr>
              <w:pStyle w:val="79"/>
              <w:ind w:firstLine="360"/>
              <w:rPr>
                <w:rFonts w:hint="eastAsia" w:hAnsi="宋体"/>
                <w:sz w:val="18"/>
                <w:szCs w:val="18"/>
              </w:rPr>
            </w:pPr>
          </w:p>
        </w:tc>
        <w:tc>
          <w:tcPr>
            <w:tcW w:w="332" w:type="pct"/>
            <w:vAlign w:val="center"/>
          </w:tcPr>
          <w:p w14:paraId="5903E7E2">
            <w:pPr>
              <w:pStyle w:val="79"/>
              <w:ind w:firstLine="360"/>
              <w:rPr>
                <w:rFonts w:hint="eastAsia" w:hAnsi="宋体"/>
                <w:sz w:val="18"/>
                <w:szCs w:val="18"/>
              </w:rPr>
            </w:pPr>
          </w:p>
        </w:tc>
        <w:tc>
          <w:tcPr>
            <w:tcW w:w="266" w:type="pct"/>
            <w:vAlign w:val="center"/>
          </w:tcPr>
          <w:p w14:paraId="4B5794D9">
            <w:pPr>
              <w:pStyle w:val="79"/>
              <w:ind w:firstLine="360"/>
              <w:rPr>
                <w:rFonts w:hint="eastAsia" w:hAnsi="宋体"/>
                <w:sz w:val="18"/>
                <w:szCs w:val="18"/>
              </w:rPr>
            </w:pPr>
          </w:p>
        </w:tc>
        <w:tc>
          <w:tcPr>
            <w:tcW w:w="266" w:type="pct"/>
            <w:vAlign w:val="center"/>
          </w:tcPr>
          <w:p w14:paraId="14F8E326">
            <w:pPr>
              <w:pStyle w:val="79"/>
              <w:ind w:firstLine="360"/>
              <w:rPr>
                <w:rFonts w:hint="eastAsia" w:hAnsi="宋体"/>
                <w:sz w:val="18"/>
                <w:szCs w:val="18"/>
              </w:rPr>
            </w:pPr>
          </w:p>
        </w:tc>
        <w:tc>
          <w:tcPr>
            <w:tcW w:w="278" w:type="pct"/>
            <w:vAlign w:val="center"/>
          </w:tcPr>
          <w:p w14:paraId="7D96F96C">
            <w:pPr>
              <w:pStyle w:val="79"/>
              <w:ind w:firstLine="360"/>
              <w:rPr>
                <w:rFonts w:hint="eastAsia" w:hAnsi="宋体"/>
                <w:sz w:val="18"/>
                <w:szCs w:val="18"/>
              </w:rPr>
            </w:pPr>
          </w:p>
        </w:tc>
        <w:tc>
          <w:tcPr>
            <w:tcW w:w="386" w:type="pct"/>
            <w:vAlign w:val="center"/>
          </w:tcPr>
          <w:p w14:paraId="4E1F58E0">
            <w:pPr>
              <w:pStyle w:val="79"/>
              <w:ind w:firstLine="360"/>
              <w:rPr>
                <w:rFonts w:hint="eastAsia" w:hAnsi="宋体"/>
                <w:sz w:val="18"/>
                <w:szCs w:val="18"/>
              </w:rPr>
            </w:pPr>
          </w:p>
        </w:tc>
        <w:tc>
          <w:tcPr>
            <w:tcW w:w="371" w:type="pct"/>
            <w:vAlign w:val="center"/>
          </w:tcPr>
          <w:p w14:paraId="4DBB491D">
            <w:pPr>
              <w:pStyle w:val="79"/>
              <w:ind w:firstLine="360"/>
              <w:rPr>
                <w:rFonts w:hint="eastAsia" w:hAnsi="宋体"/>
                <w:sz w:val="18"/>
                <w:szCs w:val="18"/>
              </w:rPr>
            </w:pPr>
          </w:p>
        </w:tc>
        <w:tc>
          <w:tcPr>
            <w:tcW w:w="371" w:type="pct"/>
            <w:vAlign w:val="center"/>
          </w:tcPr>
          <w:p w14:paraId="37AE4109">
            <w:pPr>
              <w:pStyle w:val="79"/>
              <w:ind w:firstLine="360"/>
              <w:rPr>
                <w:rFonts w:hint="eastAsia" w:hAnsi="宋体"/>
                <w:sz w:val="18"/>
                <w:szCs w:val="18"/>
              </w:rPr>
            </w:pPr>
          </w:p>
        </w:tc>
      </w:tr>
      <w:tr w14:paraId="5C853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289C3AA2">
            <w:pPr>
              <w:pStyle w:val="79"/>
              <w:ind w:firstLine="360"/>
              <w:rPr>
                <w:rFonts w:hint="eastAsia" w:hAnsi="宋体"/>
                <w:sz w:val="18"/>
                <w:szCs w:val="18"/>
              </w:rPr>
            </w:pPr>
            <w:r>
              <w:rPr>
                <w:rFonts w:hint="eastAsia" w:hAnsi="宋体"/>
                <w:sz w:val="18"/>
                <w:szCs w:val="18"/>
              </w:rPr>
              <w:t>返浆密度</w:t>
            </w:r>
            <w:r>
              <w:rPr>
                <w:rFonts w:hAnsi="宋体"/>
                <w:sz w:val="18"/>
                <w:szCs w:val="18"/>
              </w:rPr>
              <w:t>g/cm</w:t>
            </w:r>
            <w:r>
              <w:rPr>
                <w:rFonts w:hAnsi="宋体"/>
                <w:sz w:val="18"/>
                <w:szCs w:val="18"/>
                <w:vertAlign w:val="superscript"/>
              </w:rPr>
              <w:t>3</w:t>
            </w:r>
          </w:p>
        </w:tc>
        <w:tc>
          <w:tcPr>
            <w:tcW w:w="250" w:type="pct"/>
            <w:vAlign w:val="center"/>
          </w:tcPr>
          <w:p w14:paraId="4C0479A9">
            <w:pPr>
              <w:pStyle w:val="79"/>
              <w:ind w:firstLine="360"/>
              <w:rPr>
                <w:rFonts w:hint="eastAsia" w:hAnsi="宋体"/>
                <w:sz w:val="18"/>
                <w:szCs w:val="18"/>
              </w:rPr>
            </w:pPr>
          </w:p>
        </w:tc>
        <w:tc>
          <w:tcPr>
            <w:tcW w:w="332" w:type="pct"/>
            <w:vAlign w:val="center"/>
          </w:tcPr>
          <w:p w14:paraId="4433DD66">
            <w:pPr>
              <w:pStyle w:val="79"/>
              <w:ind w:firstLine="360"/>
              <w:rPr>
                <w:rFonts w:hint="eastAsia" w:hAnsi="宋体"/>
                <w:sz w:val="18"/>
                <w:szCs w:val="18"/>
              </w:rPr>
            </w:pPr>
          </w:p>
        </w:tc>
        <w:tc>
          <w:tcPr>
            <w:tcW w:w="332" w:type="pct"/>
            <w:vAlign w:val="center"/>
          </w:tcPr>
          <w:p w14:paraId="48C07A51">
            <w:pPr>
              <w:pStyle w:val="79"/>
              <w:ind w:firstLine="360"/>
              <w:rPr>
                <w:rFonts w:hint="eastAsia" w:hAnsi="宋体"/>
                <w:sz w:val="18"/>
                <w:szCs w:val="18"/>
              </w:rPr>
            </w:pPr>
          </w:p>
        </w:tc>
        <w:tc>
          <w:tcPr>
            <w:tcW w:w="266" w:type="pct"/>
            <w:vAlign w:val="center"/>
          </w:tcPr>
          <w:p w14:paraId="519F4D2B">
            <w:pPr>
              <w:pStyle w:val="79"/>
              <w:ind w:firstLine="360"/>
              <w:rPr>
                <w:rFonts w:hint="eastAsia" w:hAnsi="宋体"/>
                <w:sz w:val="18"/>
                <w:szCs w:val="18"/>
              </w:rPr>
            </w:pPr>
          </w:p>
        </w:tc>
        <w:tc>
          <w:tcPr>
            <w:tcW w:w="266" w:type="pct"/>
            <w:vAlign w:val="center"/>
          </w:tcPr>
          <w:p w14:paraId="6C4E4BC8">
            <w:pPr>
              <w:pStyle w:val="79"/>
              <w:ind w:firstLine="360"/>
              <w:rPr>
                <w:rFonts w:hint="eastAsia" w:hAnsi="宋体"/>
                <w:sz w:val="18"/>
                <w:szCs w:val="18"/>
              </w:rPr>
            </w:pPr>
          </w:p>
        </w:tc>
        <w:tc>
          <w:tcPr>
            <w:tcW w:w="278" w:type="pct"/>
            <w:vAlign w:val="center"/>
          </w:tcPr>
          <w:p w14:paraId="0B764C64">
            <w:pPr>
              <w:pStyle w:val="79"/>
              <w:ind w:firstLine="360"/>
              <w:rPr>
                <w:rFonts w:hint="eastAsia" w:hAnsi="宋体"/>
                <w:sz w:val="18"/>
                <w:szCs w:val="18"/>
              </w:rPr>
            </w:pPr>
          </w:p>
        </w:tc>
        <w:tc>
          <w:tcPr>
            <w:tcW w:w="386" w:type="pct"/>
            <w:vAlign w:val="center"/>
          </w:tcPr>
          <w:p w14:paraId="29454833">
            <w:pPr>
              <w:pStyle w:val="79"/>
              <w:ind w:firstLine="360"/>
              <w:rPr>
                <w:rFonts w:hint="eastAsia" w:hAnsi="宋体"/>
                <w:sz w:val="18"/>
                <w:szCs w:val="18"/>
              </w:rPr>
            </w:pPr>
          </w:p>
        </w:tc>
        <w:tc>
          <w:tcPr>
            <w:tcW w:w="371" w:type="pct"/>
            <w:vAlign w:val="center"/>
          </w:tcPr>
          <w:p w14:paraId="35E07237">
            <w:pPr>
              <w:pStyle w:val="79"/>
              <w:ind w:firstLine="360"/>
              <w:rPr>
                <w:rFonts w:hint="eastAsia" w:hAnsi="宋体"/>
                <w:sz w:val="18"/>
                <w:szCs w:val="18"/>
              </w:rPr>
            </w:pPr>
          </w:p>
        </w:tc>
        <w:tc>
          <w:tcPr>
            <w:tcW w:w="371" w:type="pct"/>
            <w:vAlign w:val="center"/>
          </w:tcPr>
          <w:p w14:paraId="79A9A93A">
            <w:pPr>
              <w:pStyle w:val="79"/>
              <w:ind w:firstLine="360"/>
              <w:rPr>
                <w:rFonts w:hint="eastAsia" w:hAnsi="宋体"/>
                <w:sz w:val="18"/>
                <w:szCs w:val="18"/>
              </w:rPr>
            </w:pPr>
          </w:p>
        </w:tc>
      </w:tr>
      <w:tr w14:paraId="77C2D4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0859367C">
            <w:pPr>
              <w:pStyle w:val="79"/>
              <w:ind w:firstLine="360"/>
              <w:rPr>
                <w:rFonts w:hint="eastAsia" w:hAnsi="宋体"/>
                <w:sz w:val="18"/>
                <w:szCs w:val="18"/>
              </w:rPr>
            </w:pPr>
            <w:r>
              <w:rPr>
                <w:rFonts w:hint="eastAsia" w:hAnsi="宋体"/>
                <w:sz w:val="18"/>
                <w:szCs w:val="18"/>
              </w:rPr>
              <w:t>进浆粘度</w:t>
            </w:r>
            <w:r>
              <w:rPr>
                <w:rFonts w:hAnsi="宋体"/>
                <w:sz w:val="18"/>
                <w:szCs w:val="18"/>
              </w:rPr>
              <w:t>s</w:t>
            </w:r>
          </w:p>
        </w:tc>
        <w:tc>
          <w:tcPr>
            <w:tcW w:w="250" w:type="pct"/>
            <w:vAlign w:val="center"/>
          </w:tcPr>
          <w:p w14:paraId="243F5741">
            <w:pPr>
              <w:pStyle w:val="79"/>
              <w:ind w:firstLine="360"/>
              <w:rPr>
                <w:rFonts w:hint="eastAsia" w:hAnsi="宋体"/>
                <w:sz w:val="18"/>
                <w:szCs w:val="18"/>
              </w:rPr>
            </w:pPr>
          </w:p>
        </w:tc>
        <w:tc>
          <w:tcPr>
            <w:tcW w:w="332" w:type="pct"/>
            <w:vAlign w:val="center"/>
          </w:tcPr>
          <w:p w14:paraId="2D7E96A7">
            <w:pPr>
              <w:pStyle w:val="79"/>
              <w:ind w:firstLine="360"/>
              <w:rPr>
                <w:rFonts w:hint="eastAsia" w:hAnsi="宋体"/>
                <w:sz w:val="18"/>
                <w:szCs w:val="18"/>
              </w:rPr>
            </w:pPr>
          </w:p>
        </w:tc>
        <w:tc>
          <w:tcPr>
            <w:tcW w:w="332" w:type="pct"/>
            <w:vAlign w:val="center"/>
          </w:tcPr>
          <w:p w14:paraId="60D4BCF2">
            <w:pPr>
              <w:pStyle w:val="79"/>
              <w:ind w:firstLine="360"/>
              <w:rPr>
                <w:rFonts w:hint="eastAsia" w:hAnsi="宋体"/>
                <w:sz w:val="18"/>
                <w:szCs w:val="18"/>
              </w:rPr>
            </w:pPr>
          </w:p>
        </w:tc>
        <w:tc>
          <w:tcPr>
            <w:tcW w:w="266" w:type="pct"/>
            <w:vAlign w:val="center"/>
          </w:tcPr>
          <w:p w14:paraId="63A98C92">
            <w:pPr>
              <w:pStyle w:val="79"/>
              <w:ind w:firstLine="360"/>
              <w:rPr>
                <w:rFonts w:hint="eastAsia" w:hAnsi="宋体"/>
                <w:sz w:val="18"/>
                <w:szCs w:val="18"/>
              </w:rPr>
            </w:pPr>
          </w:p>
        </w:tc>
        <w:tc>
          <w:tcPr>
            <w:tcW w:w="266" w:type="pct"/>
            <w:vAlign w:val="center"/>
          </w:tcPr>
          <w:p w14:paraId="356B7D15">
            <w:pPr>
              <w:pStyle w:val="79"/>
              <w:ind w:firstLine="360"/>
              <w:rPr>
                <w:rFonts w:hint="eastAsia" w:hAnsi="宋体"/>
                <w:sz w:val="18"/>
                <w:szCs w:val="18"/>
              </w:rPr>
            </w:pPr>
          </w:p>
        </w:tc>
        <w:tc>
          <w:tcPr>
            <w:tcW w:w="278" w:type="pct"/>
            <w:vAlign w:val="center"/>
          </w:tcPr>
          <w:p w14:paraId="58313A50">
            <w:pPr>
              <w:pStyle w:val="79"/>
              <w:ind w:firstLine="360"/>
              <w:rPr>
                <w:rFonts w:hint="eastAsia" w:hAnsi="宋体"/>
                <w:sz w:val="18"/>
                <w:szCs w:val="18"/>
              </w:rPr>
            </w:pPr>
          </w:p>
        </w:tc>
        <w:tc>
          <w:tcPr>
            <w:tcW w:w="386" w:type="pct"/>
            <w:vAlign w:val="center"/>
          </w:tcPr>
          <w:p w14:paraId="4430528B">
            <w:pPr>
              <w:pStyle w:val="79"/>
              <w:ind w:firstLine="360"/>
              <w:rPr>
                <w:rFonts w:hint="eastAsia" w:hAnsi="宋体"/>
                <w:sz w:val="18"/>
                <w:szCs w:val="18"/>
              </w:rPr>
            </w:pPr>
          </w:p>
        </w:tc>
        <w:tc>
          <w:tcPr>
            <w:tcW w:w="371" w:type="pct"/>
            <w:vAlign w:val="center"/>
          </w:tcPr>
          <w:p w14:paraId="1EB4CD6A">
            <w:pPr>
              <w:pStyle w:val="79"/>
              <w:ind w:firstLine="360"/>
              <w:rPr>
                <w:rFonts w:hint="eastAsia" w:hAnsi="宋体"/>
                <w:sz w:val="18"/>
                <w:szCs w:val="18"/>
              </w:rPr>
            </w:pPr>
          </w:p>
        </w:tc>
        <w:tc>
          <w:tcPr>
            <w:tcW w:w="371" w:type="pct"/>
            <w:vAlign w:val="center"/>
          </w:tcPr>
          <w:p w14:paraId="62AF2F05">
            <w:pPr>
              <w:pStyle w:val="79"/>
              <w:ind w:firstLine="360"/>
              <w:rPr>
                <w:rFonts w:hint="eastAsia" w:hAnsi="宋体"/>
                <w:sz w:val="18"/>
                <w:szCs w:val="18"/>
              </w:rPr>
            </w:pPr>
          </w:p>
        </w:tc>
      </w:tr>
      <w:tr w14:paraId="4F8B5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17A27AC1">
            <w:pPr>
              <w:pStyle w:val="79"/>
              <w:ind w:firstLine="360"/>
              <w:rPr>
                <w:rFonts w:hint="eastAsia" w:hAnsi="宋体"/>
                <w:sz w:val="18"/>
                <w:szCs w:val="18"/>
              </w:rPr>
            </w:pPr>
            <w:r>
              <w:rPr>
                <w:rFonts w:hint="eastAsia" w:hAnsi="宋体"/>
                <w:sz w:val="18"/>
                <w:szCs w:val="18"/>
              </w:rPr>
              <w:t>返浆粘度</w:t>
            </w:r>
            <w:r>
              <w:rPr>
                <w:rFonts w:hAnsi="宋体"/>
                <w:sz w:val="18"/>
                <w:szCs w:val="18"/>
              </w:rPr>
              <w:t>s</w:t>
            </w:r>
          </w:p>
        </w:tc>
        <w:tc>
          <w:tcPr>
            <w:tcW w:w="250" w:type="pct"/>
            <w:vAlign w:val="center"/>
          </w:tcPr>
          <w:p w14:paraId="3390577A">
            <w:pPr>
              <w:pStyle w:val="79"/>
              <w:ind w:firstLine="360"/>
              <w:rPr>
                <w:rFonts w:hint="eastAsia" w:hAnsi="宋体"/>
                <w:sz w:val="18"/>
                <w:szCs w:val="18"/>
              </w:rPr>
            </w:pPr>
          </w:p>
        </w:tc>
        <w:tc>
          <w:tcPr>
            <w:tcW w:w="332" w:type="pct"/>
            <w:vAlign w:val="center"/>
          </w:tcPr>
          <w:p w14:paraId="3A4C2CF5">
            <w:pPr>
              <w:pStyle w:val="79"/>
              <w:ind w:firstLine="360"/>
              <w:rPr>
                <w:rFonts w:hint="eastAsia" w:hAnsi="宋体"/>
                <w:sz w:val="18"/>
                <w:szCs w:val="18"/>
              </w:rPr>
            </w:pPr>
          </w:p>
        </w:tc>
        <w:tc>
          <w:tcPr>
            <w:tcW w:w="332" w:type="pct"/>
            <w:vAlign w:val="center"/>
          </w:tcPr>
          <w:p w14:paraId="7F885347">
            <w:pPr>
              <w:pStyle w:val="79"/>
              <w:ind w:firstLine="360"/>
              <w:rPr>
                <w:rFonts w:hint="eastAsia" w:hAnsi="宋体"/>
                <w:sz w:val="18"/>
                <w:szCs w:val="18"/>
              </w:rPr>
            </w:pPr>
          </w:p>
        </w:tc>
        <w:tc>
          <w:tcPr>
            <w:tcW w:w="266" w:type="pct"/>
            <w:vAlign w:val="center"/>
          </w:tcPr>
          <w:p w14:paraId="79055353">
            <w:pPr>
              <w:pStyle w:val="79"/>
              <w:ind w:firstLine="360"/>
              <w:rPr>
                <w:rFonts w:hint="eastAsia" w:hAnsi="宋体"/>
                <w:sz w:val="18"/>
                <w:szCs w:val="18"/>
              </w:rPr>
            </w:pPr>
          </w:p>
        </w:tc>
        <w:tc>
          <w:tcPr>
            <w:tcW w:w="266" w:type="pct"/>
            <w:vAlign w:val="center"/>
          </w:tcPr>
          <w:p w14:paraId="554F94C0">
            <w:pPr>
              <w:pStyle w:val="79"/>
              <w:ind w:firstLine="360"/>
              <w:rPr>
                <w:rFonts w:hint="eastAsia" w:hAnsi="宋体"/>
                <w:sz w:val="18"/>
                <w:szCs w:val="18"/>
              </w:rPr>
            </w:pPr>
          </w:p>
        </w:tc>
        <w:tc>
          <w:tcPr>
            <w:tcW w:w="278" w:type="pct"/>
            <w:vAlign w:val="center"/>
          </w:tcPr>
          <w:p w14:paraId="2E50F471">
            <w:pPr>
              <w:pStyle w:val="79"/>
              <w:ind w:firstLine="360"/>
              <w:rPr>
                <w:rFonts w:hint="eastAsia" w:hAnsi="宋体"/>
                <w:sz w:val="18"/>
                <w:szCs w:val="18"/>
              </w:rPr>
            </w:pPr>
          </w:p>
        </w:tc>
        <w:tc>
          <w:tcPr>
            <w:tcW w:w="386" w:type="pct"/>
            <w:vAlign w:val="center"/>
          </w:tcPr>
          <w:p w14:paraId="3132FFEF">
            <w:pPr>
              <w:pStyle w:val="79"/>
              <w:ind w:firstLine="360"/>
              <w:rPr>
                <w:rFonts w:hint="eastAsia" w:hAnsi="宋体"/>
                <w:sz w:val="18"/>
                <w:szCs w:val="18"/>
              </w:rPr>
            </w:pPr>
          </w:p>
        </w:tc>
        <w:tc>
          <w:tcPr>
            <w:tcW w:w="371" w:type="pct"/>
            <w:vAlign w:val="center"/>
          </w:tcPr>
          <w:p w14:paraId="598A5131">
            <w:pPr>
              <w:pStyle w:val="79"/>
              <w:ind w:firstLine="360"/>
              <w:rPr>
                <w:rFonts w:hint="eastAsia" w:hAnsi="宋体"/>
                <w:sz w:val="18"/>
                <w:szCs w:val="18"/>
              </w:rPr>
            </w:pPr>
          </w:p>
        </w:tc>
        <w:tc>
          <w:tcPr>
            <w:tcW w:w="371" w:type="pct"/>
            <w:vAlign w:val="center"/>
          </w:tcPr>
          <w:p w14:paraId="69C64E52">
            <w:pPr>
              <w:pStyle w:val="79"/>
              <w:ind w:firstLine="360"/>
              <w:rPr>
                <w:rFonts w:hint="eastAsia" w:hAnsi="宋体"/>
                <w:sz w:val="18"/>
                <w:szCs w:val="18"/>
              </w:rPr>
            </w:pPr>
          </w:p>
        </w:tc>
      </w:tr>
      <w:tr w14:paraId="467C6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373E3B58">
            <w:pPr>
              <w:pStyle w:val="79"/>
              <w:ind w:firstLine="360"/>
              <w:rPr>
                <w:rFonts w:hint="eastAsia" w:hAnsi="宋体"/>
                <w:sz w:val="18"/>
                <w:szCs w:val="18"/>
              </w:rPr>
            </w:pPr>
            <w:r>
              <w:rPr>
                <w:rFonts w:hint="eastAsia" w:hAnsi="宋体"/>
                <w:sz w:val="18"/>
                <w:szCs w:val="18"/>
              </w:rPr>
              <w:t>交接班</w:t>
            </w:r>
          </w:p>
        </w:tc>
        <w:tc>
          <w:tcPr>
            <w:tcW w:w="250" w:type="pct"/>
            <w:vAlign w:val="center"/>
          </w:tcPr>
          <w:p w14:paraId="1FDA56E6">
            <w:pPr>
              <w:pStyle w:val="79"/>
              <w:ind w:firstLine="360"/>
              <w:rPr>
                <w:rFonts w:hint="eastAsia" w:hAnsi="宋体"/>
                <w:sz w:val="18"/>
                <w:szCs w:val="18"/>
              </w:rPr>
            </w:pPr>
          </w:p>
        </w:tc>
        <w:tc>
          <w:tcPr>
            <w:tcW w:w="332" w:type="pct"/>
            <w:vAlign w:val="center"/>
          </w:tcPr>
          <w:p w14:paraId="4DEA51C6">
            <w:pPr>
              <w:pStyle w:val="79"/>
              <w:ind w:firstLine="360"/>
              <w:rPr>
                <w:rFonts w:hint="eastAsia" w:hAnsi="宋体"/>
                <w:sz w:val="18"/>
                <w:szCs w:val="18"/>
              </w:rPr>
            </w:pPr>
          </w:p>
        </w:tc>
        <w:tc>
          <w:tcPr>
            <w:tcW w:w="332" w:type="pct"/>
            <w:vAlign w:val="center"/>
          </w:tcPr>
          <w:p w14:paraId="43A44817">
            <w:pPr>
              <w:pStyle w:val="79"/>
              <w:ind w:firstLine="360"/>
              <w:rPr>
                <w:rFonts w:hint="eastAsia" w:hAnsi="宋体"/>
                <w:sz w:val="18"/>
                <w:szCs w:val="18"/>
              </w:rPr>
            </w:pPr>
          </w:p>
        </w:tc>
        <w:tc>
          <w:tcPr>
            <w:tcW w:w="266" w:type="pct"/>
            <w:vAlign w:val="center"/>
          </w:tcPr>
          <w:p w14:paraId="20978DEC">
            <w:pPr>
              <w:pStyle w:val="79"/>
              <w:ind w:firstLine="360"/>
              <w:rPr>
                <w:rFonts w:hint="eastAsia" w:hAnsi="宋体"/>
                <w:sz w:val="18"/>
                <w:szCs w:val="18"/>
              </w:rPr>
            </w:pPr>
          </w:p>
        </w:tc>
        <w:tc>
          <w:tcPr>
            <w:tcW w:w="266" w:type="pct"/>
            <w:vAlign w:val="center"/>
          </w:tcPr>
          <w:p w14:paraId="0601A469">
            <w:pPr>
              <w:pStyle w:val="79"/>
              <w:ind w:firstLine="360"/>
              <w:rPr>
                <w:rFonts w:hint="eastAsia" w:hAnsi="宋体"/>
                <w:sz w:val="18"/>
                <w:szCs w:val="18"/>
              </w:rPr>
            </w:pPr>
          </w:p>
        </w:tc>
        <w:tc>
          <w:tcPr>
            <w:tcW w:w="278" w:type="pct"/>
            <w:vAlign w:val="center"/>
          </w:tcPr>
          <w:p w14:paraId="38FFA6C0">
            <w:pPr>
              <w:pStyle w:val="79"/>
              <w:ind w:firstLine="360"/>
              <w:rPr>
                <w:rFonts w:hint="eastAsia" w:hAnsi="宋体"/>
                <w:sz w:val="18"/>
                <w:szCs w:val="18"/>
              </w:rPr>
            </w:pPr>
          </w:p>
        </w:tc>
        <w:tc>
          <w:tcPr>
            <w:tcW w:w="386" w:type="pct"/>
            <w:vAlign w:val="center"/>
          </w:tcPr>
          <w:p w14:paraId="6F54E1D2">
            <w:pPr>
              <w:pStyle w:val="79"/>
              <w:ind w:firstLine="360"/>
              <w:rPr>
                <w:rFonts w:hint="eastAsia" w:hAnsi="宋体"/>
                <w:sz w:val="18"/>
                <w:szCs w:val="18"/>
              </w:rPr>
            </w:pPr>
          </w:p>
        </w:tc>
        <w:tc>
          <w:tcPr>
            <w:tcW w:w="371" w:type="pct"/>
            <w:vAlign w:val="center"/>
          </w:tcPr>
          <w:p w14:paraId="785733DF">
            <w:pPr>
              <w:pStyle w:val="79"/>
              <w:ind w:firstLine="360"/>
              <w:rPr>
                <w:rFonts w:hint="eastAsia" w:hAnsi="宋体"/>
                <w:sz w:val="18"/>
                <w:szCs w:val="18"/>
              </w:rPr>
            </w:pPr>
          </w:p>
        </w:tc>
        <w:tc>
          <w:tcPr>
            <w:tcW w:w="371" w:type="pct"/>
            <w:vAlign w:val="center"/>
          </w:tcPr>
          <w:p w14:paraId="6FC7E0C5">
            <w:pPr>
              <w:pStyle w:val="79"/>
              <w:ind w:firstLine="360"/>
              <w:rPr>
                <w:rFonts w:hint="eastAsia" w:hAnsi="宋体"/>
                <w:sz w:val="18"/>
                <w:szCs w:val="18"/>
              </w:rPr>
            </w:pPr>
          </w:p>
        </w:tc>
      </w:tr>
      <w:tr w14:paraId="2EC4E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718E052C">
            <w:pPr>
              <w:pStyle w:val="79"/>
              <w:ind w:firstLine="360"/>
              <w:rPr>
                <w:rFonts w:hint="eastAsia" w:hAnsi="宋体"/>
                <w:sz w:val="18"/>
                <w:szCs w:val="18"/>
              </w:rPr>
            </w:pPr>
            <w:r>
              <w:rPr>
                <w:rFonts w:hint="eastAsia" w:hAnsi="宋体"/>
                <w:sz w:val="18"/>
                <w:szCs w:val="18"/>
              </w:rPr>
              <w:t>取样编号</w:t>
            </w:r>
          </w:p>
        </w:tc>
        <w:tc>
          <w:tcPr>
            <w:tcW w:w="250" w:type="pct"/>
            <w:vAlign w:val="center"/>
          </w:tcPr>
          <w:p w14:paraId="5B83DEFF">
            <w:pPr>
              <w:pStyle w:val="79"/>
              <w:ind w:firstLine="360"/>
              <w:rPr>
                <w:rFonts w:hint="eastAsia" w:hAnsi="宋体"/>
                <w:sz w:val="18"/>
                <w:szCs w:val="18"/>
              </w:rPr>
            </w:pPr>
          </w:p>
        </w:tc>
        <w:tc>
          <w:tcPr>
            <w:tcW w:w="332" w:type="pct"/>
            <w:vAlign w:val="center"/>
          </w:tcPr>
          <w:p w14:paraId="62A4A60B">
            <w:pPr>
              <w:pStyle w:val="79"/>
              <w:ind w:firstLine="360"/>
              <w:rPr>
                <w:rFonts w:hint="eastAsia" w:hAnsi="宋体"/>
                <w:sz w:val="18"/>
                <w:szCs w:val="18"/>
              </w:rPr>
            </w:pPr>
          </w:p>
        </w:tc>
        <w:tc>
          <w:tcPr>
            <w:tcW w:w="332" w:type="pct"/>
            <w:vAlign w:val="center"/>
          </w:tcPr>
          <w:p w14:paraId="177B28F4">
            <w:pPr>
              <w:pStyle w:val="79"/>
              <w:ind w:firstLine="360"/>
              <w:rPr>
                <w:rFonts w:hint="eastAsia" w:hAnsi="宋体"/>
                <w:sz w:val="18"/>
                <w:szCs w:val="18"/>
              </w:rPr>
            </w:pPr>
          </w:p>
        </w:tc>
        <w:tc>
          <w:tcPr>
            <w:tcW w:w="266" w:type="pct"/>
            <w:vAlign w:val="center"/>
          </w:tcPr>
          <w:p w14:paraId="16EE1D03">
            <w:pPr>
              <w:pStyle w:val="79"/>
              <w:ind w:firstLine="360"/>
              <w:rPr>
                <w:rFonts w:hint="eastAsia" w:hAnsi="宋体"/>
                <w:sz w:val="18"/>
                <w:szCs w:val="18"/>
              </w:rPr>
            </w:pPr>
          </w:p>
        </w:tc>
        <w:tc>
          <w:tcPr>
            <w:tcW w:w="266" w:type="pct"/>
            <w:vAlign w:val="center"/>
          </w:tcPr>
          <w:p w14:paraId="55F8535D">
            <w:pPr>
              <w:pStyle w:val="79"/>
              <w:ind w:firstLine="360"/>
              <w:rPr>
                <w:rFonts w:hint="eastAsia" w:hAnsi="宋体"/>
                <w:sz w:val="18"/>
                <w:szCs w:val="18"/>
              </w:rPr>
            </w:pPr>
          </w:p>
        </w:tc>
        <w:tc>
          <w:tcPr>
            <w:tcW w:w="278" w:type="pct"/>
            <w:vAlign w:val="center"/>
          </w:tcPr>
          <w:p w14:paraId="77218A91">
            <w:pPr>
              <w:pStyle w:val="79"/>
              <w:ind w:firstLine="360"/>
              <w:rPr>
                <w:rFonts w:hint="eastAsia" w:hAnsi="宋体"/>
                <w:sz w:val="18"/>
                <w:szCs w:val="18"/>
              </w:rPr>
            </w:pPr>
          </w:p>
        </w:tc>
        <w:tc>
          <w:tcPr>
            <w:tcW w:w="386" w:type="pct"/>
            <w:vAlign w:val="center"/>
          </w:tcPr>
          <w:p w14:paraId="78E232E3">
            <w:pPr>
              <w:pStyle w:val="79"/>
              <w:ind w:firstLine="360"/>
              <w:rPr>
                <w:rFonts w:hint="eastAsia" w:hAnsi="宋体"/>
                <w:sz w:val="18"/>
                <w:szCs w:val="18"/>
              </w:rPr>
            </w:pPr>
          </w:p>
        </w:tc>
        <w:tc>
          <w:tcPr>
            <w:tcW w:w="371" w:type="pct"/>
            <w:vAlign w:val="center"/>
          </w:tcPr>
          <w:p w14:paraId="2390F8D3">
            <w:pPr>
              <w:pStyle w:val="79"/>
              <w:ind w:firstLine="360"/>
              <w:rPr>
                <w:rFonts w:hint="eastAsia" w:hAnsi="宋体"/>
                <w:sz w:val="18"/>
                <w:szCs w:val="18"/>
              </w:rPr>
            </w:pPr>
          </w:p>
        </w:tc>
        <w:tc>
          <w:tcPr>
            <w:tcW w:w="371" w:type="pct"/>
            <w:vAlign w:val="center"/>
          </w:tcPr>
          <w:p w14:paraId="16853BF1">
            <w:pPr>
              <w:pStyle w:val="79"/>
              <w:ind w:firstLine="360"/>
              <w:rPr>
                <w:rFonts w:hint="eastAsia" w:hAnsi="宋体"/>
                <w:sz w:val="18"/>
                <w:szCs w:val="18"/>
              </w:rPr>
            </w:pPr>
          </w:p>
        </w:tc>
      </w:tr>
      <w:tr w14:paraId="500F3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148" w:type="pct"/>
            <w:vAlign w:val="center"/>
          </w:tcPr>
          <w:p w14:paraId="5AFB83B5">
            <w:pPr>
              <w:pStyle w:val="79"/>
              <w:ind w:firstLine="360"/>
              <w:rPr>
                <w:rFonts w:hint="eastAsia" w:hAnsi="宋体"/>
                <w:sz w:val="18"/>
                <w:szCs w:val="18"/>
              </w:rPr>
            </w:pPr>
            <w:r>
              <w:rPr>
                <w:rFonts w:hint="eastAsia" w:hAnsi="宋体"/>
                <w:sz w:val="18"/>
                <w:szCs w:val="18"/>
              </w:rPr>
              <w:t>备注</w:t>
            </w:r>
          </w:p>
        </w:tc>
        <w:tc>
          <w:tcPr>
            <w:tcW w:w="250" w:type="pct"/>
            <w:vAlign w:val="center"/>
          </w:tcPr>
          <w:p w14:paraId="4F0CB998">
            <w:pPr>
              <w:pStyle w:val="79"/>
              <w:ind w:firstLine="360"/>
              <w:rPr>
                <w:rFonts w:hint="eastAsia" w:hAnsi="宋体"/>
                <w:sz w:val="18"/>
                <w:szCs w:val="18"/>
              </w:rPr>
            </w:pPr>
          </w:p>
        </w:tc>
        <w:tc>
          <w:tcPr>
            <w:tcW w:w="332" w:type="pct"/>
            <w:vAlign w:val="center"/>
          </w:tcPr>
          <w:p w14:paraId="2F89745D">
            <w:pPr>
              <w:pStyle w:val="79"/>
              <w:ind w:firstLine="360"/>
              <w:rPr>
                <w:rFonts w:hint="eastAsia" w:hAnsi="宋体"/>
                <w:sz w:val="18"/>
                <w:szCs w:val="18"/>
              </w:rPr>
            </w:pPr>
          </w:p>
        </w:tc>
        <w:tc>
          <w:tcPr>
            <w:tcW w:w="332" w:type="pct"/>
            <w:vAlign w:val="center"/>
          </w:tcPr>
          <w:p w14:paraId="799BA2AD">
            <w:pPr>
              <w:pStyle w:val="79"/>
              <w:ind w:firstLine="360"/>
              <w:rPr>
                <w:rFonts w:hint="eastAsia" w:hAnsi="宋体"/>
                <w:sz w:val="18"/>
                <w:szCs w:val="18"/>
              </w:rPr>
            </w:pPr>
          </w:p>
        </w:tc>
        <w:tc>
          <w:tcPr>
            <w:tcW w:w="266" w:type="pct"/>
            <w:vAlign w:val="center"/>
          </w:tcPr>
          <w:p w14:paraId="367562C6">
            <w:pPr>
              <w:pStyle w:val="79"/>
              <w:ind w:firstLine="360"/>
              <w:rPr>
                <w:rFonts w:hint="eastAsia" w:hAnsi="宋体"/>
                <w:sz w:val="18"/>
                <w:szCs w:val="18"/>
              </w:rPr>
            </w:pPr>
          </w:p>
        </w:tc>
        <w:tc>
          <w:tcPr>
            <w:tcW w:w="266" w:type="pct"/>
            <w:vAlign w:val="center"/>
          </w:tcPr>
          <w:p w14:paraId="2FEF96AC">
            <w:pPr>
              <w:pStyle w:val="79"/>
              <w:ind w:firstLine="360"/>
              <w:rPr>
                <w:rFonts w:hint="eastAsia" w:hAnsi="宋体"/>
                <w:sz w:val="18"/>
                <w:szCs w:val="18"/>
              </w:rPr>
            </w:pPr>
          </w:p>
        </w:tc>
        <w:tc>
          <w:tcPr>
            <w:tcW w:w="278" w:type="pct"/>
            <w:vAlign w:val="center"/>
          </w:tcPr>
          <w:p w14:paraId="102DEBBF">
            <w:pPr>
              <w:pStyle w:val="79"/>
              <w:ind w:firstLine="360"/>
              <w:rPr>
                <w:rFonts w:hint="eastAsia" w:hAnsi="宋体"/>
                <w:sz w:val="18"/>
                <w:szCs w:val="18"/>
              </w:rPr>
            </w:pPr>
          </w:p>
        </w:tc>
        <w:tc>
          <w:tcPr>
            <w:tcW w:w="386" w:type="pct"/>
            <w:vAlign w:val="center"/>
          </w:tcPr>
          <w:p w14:paraId="10819B9D">
            <w:pPr>
              <w:pStyle w:val="79"/>
              <w:ind w:firstLine="360"/>
              <w:rPr>
                <w:rFonts w:hint="eastAsia" w:hAnsi="宋体"/>
                <w:sz w:val="18"/>
                <w:szCs w:val="18"/>
              </w:rPr>
            </w:pPr>
          </w:p>
        </w:tc>
        <w:tc>
          <w:tcPr>
            <w:tcW w:w="371" w:type="pct"/>
            <w:vAlign w:val="center"/>
          </w:tcPr>
          <w:p w14:paraId="4F3DD80C">
            <w:pPr>
              <w:pStyle w:val="79"/>
              <w:ind w:firstLine="360"/>
              <w:rPr>
                <w:rFonts w:hint="eastAsia" w:hAnsi="宋体"/>
                <w:sz w:val="18"/>
                <w:szCs w:val="18"/>
              </w:rPr>
            </w:pPr>
          </w:p>
        </w:tc>
        <w:tc>
          <w:tcPr>
            <w:tcW w:w="371" w:type="pct"/>
            <w:vAlign w:val="center"/>
          </w:tcPr>
          <w:p w14:paraId="0047551D">
            <w:pPr>
              <w:pStyle w:val="79"/>
              <w:ind w:firstLine="360"/>
              <w:rPr>
                <w:rFonts w:hint="eastAsia" w:hAnsi="宋体"/>
                <w:sz w:val="18"/>
                <w:szCs w:val="18"/>
              </w:rPr>
            </w:pPr>
          </w:p>
        </w:tc>
      </w:tr>
      <w:tr w14:paraId="54DEF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2398" w:type="pct"/>
            <w:gridSpan w:val="2"/>
            <w:vAlign w:val="center"/>
          </w:tcPr>
          <w:p w14:paraId="439DA2D2">
            <w:pPr>
              <w:pStyle w:val="79"/>
              <w:ind w:firstLine="360"/>
              <w:rPr>
                <w:rFonts w:hint="eastAsia" w:hAnsi="宋体"/>
                <w:sz w:val="18"/>
                <w:szCs w:val="18"/>
              </w:rPr>
            </w:pPr>
            <w:r>
              <w:rPr>
                <w:rFonts w:hAnsi="宋体"/>
                <w:sz w:val="18"/>
                <w:szCs w:val="18"/>
              </w:rPr>
              <w:t>第    页 共    页</w:t>
            </w:r>
          </w:p>
        </w:tc>
        <w:tc>
          <w:tcPr>
            <w:tcW w:w="664" w:type="pct"/>
            <w:gridSpan w:val="2"/>
            <w:vAlign w:val="center"/>
          </w:tcPr>
          <w:p w14:paraId="16F36900">
            <w:pPr>
              <w:pStyle w:val="79"/>
              <w:ind w:firstLine="360"/>
              <w:rPr>
                <w:rFonts w:hint="eastAsia" w:hAnsi="宋体"/>
                <w:sz w:val="18"/>
                <w:szCs w:val="18"/>
              </w:rPr>
            </w:pPr>
            <w:r>
              <w:rPr>
                <w:rFonts w:hAnsi="宋体"/>
                <w:sz w:val="18"/>
                <w:szCs w:val="18"/>
              </w:rPr>
              <w:t>记录员</w:t>
            </w:r>
          </w:p>
        </w:tc>
        <w:tc>
          <w:tcPr>
            <w:tcW w:w="532" w:type="pct"/>
            <w:gridSpan w:val="2"/>
            <w:vAlign w:val="center"/>
          </w:tcPr>
          <w:p w14:paraId="30831B33">
            <w:pPr>
              <w:pStyle w:val="79"/>
              <w:ind w:firstLine="360"/>
              <w:rPr>
                <w:rFonts w:hint="eastAsia" w:hAnsi="宋体"/>
                <w:sz w:val="18"/>
                <w:szCs w:val="18"/>
              </w:rPr>
            </w:pPr>
          </w:p>
        </w:tc>
        <w:tc>
          <w:tcPr>
            <w:tcW w:w="664" w:type="pct"/>
            <w:gridSpan w:val="2"/>
            <w:vAlign w:val="center"/>
          </w:tcPr>
          <w:p w14:paraId="7D7F30DC">
            <w:pPr>
              <w:pStyle w:val="79"/>
              <w:ind w:firstLine="360"/>
              <w:rPr>
                <w:rFonts w:hint="eastAsia" w:hAnsi="宋体"/>
                <w:sz w:val="18"/>
                <w:szCs w:val="18"/>
              </w:rPr>
            </w:pPr>
            <w:r>
              <w:rPr>
                <w:rFonts w:hAnsi="宋体"/>
                <w:sz w:val="18"/>
                <w:szCs w:val="18"/>
              </w:rPr>
              <w:t>负责人</w:t>
            </w:r>
          </w:p>
        </w:tc>
        <w:tc>
          <w:tcPr>
            <w:tcW w:w="741" w:type="pct"/>
            <w:gridSpan w:val="2"/>
            <w:vAlign w:val="center"/>
          </w:tcPr>
          <w:p w14:paraId="1D895174">
            <w:pPr>
              <w:pStyle w:val="79"/>
              <w:ind w:firstLine="360"/>
              <w:rPr>
                <w:rFonts w:hint="eastAsia" w:hAnsi="宋体"/>
                <w:sz w:val="18"/>
                <w:szCs w:val="18"/>
              </w:rPr>
            </w:pPr>
          </w:p>
        </w:tc>
      </w:tr>
    </w:tbl>
    <w:p w14:paraId="312D9D0B">
      <w:pPr>
        <w:pStyle w:val="79"/>
        <w:ind w:firstLine="420"/>
      </w:pPr>
    </w:p>
    <w:p w14:paraId="3C02E275">
      <w:pPr>
        <w:pStyle w:val="79"/>
        <w:ind w:firstLine="0" w:firstLineChars="0"/>
      </w:pPr>
    </w:p>
    <w:p w14:paraId="1F37D0F0">
      <w:pPr>
        <w:pStyle w:val="79"/>
        <w:ind w:firstLine="199" w:firstLineChars="95"/>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type="lines" w:linePitch="312" w:charSpace="0"/>
        </w:sectPr>
      </w:pPr>
    </w:p>
    <w:p w14:paraId="128DA2EB">
      <w:pPr>
        <w:pStyle w:val="221"/>
        <w:ind w:left="780" w:hanging="360"/>
        <w:rPr>
          <w:rFonts w:hint="eastAsia"/>
          <w:vanish w:val="0"/>
        </w:rPr>
      </w:pPr>
      <w:bookmarkStart w:id="279" w:name="OLE_LINK1"/>
    </w:p>
    <w:p w14:paraId="5C8F9F96">
      <w:pPr>
        <w:pStyle w:val="222"/>
        <w:rPr>
          <w:vanish w:val="0"/>
        </w:rPr>
      </w:pPr>
    </w:p>
    <w:p w14:paraId="271F3188">
      <w:pPr>
        <w:pStyle w:val="99"/>
        <w:numPr>
          <w:ilvl w:val="0"/>
          <w:numId w:val="3"/>
        </w:numPr>
        <w:spacing w:before="0" w:after="0" w:afterLines="0"/>
      </w:pPr>
      <w:bookmarkStart w:id="280" w:name="_Toc215039981"/>
      <w:bookmarkEnd w:id="280"/>
      <w:bookmarkStart w:id="281" w:name="_Toc215041347"/>
      <w:bookmarkEnd w:id="281"/>
      <w:bookmarkStart w:id="282" w:name="_Toc209903064"/>
      <w:bookmarkEnd w:id="282"/>
      <w:bookmarkStart w:id="283" w:name="_Toc111736900"/>
      <w:bookmarkStart w:id="284" w:name="_Toc111576816"/>
      <w:bookmarkStart w:id="285" w:name="_Toc110533140"/>
    </w:p>
    <w:p w14:paraId="79EA4E42">
      <w:pPr>
        <w:pStyle w:val="99"/>
        <w:spacing w:before="0" w:after="0" w:afterLines="0"/>
      </w:pPr>
      <w:bookmarkStart w:id="286" w:name="_Toc209903065"/>
      <w:bookmarkStart w:id="287" w:name="_Toc215041348"/>
      <w:bookmarkStart w:id="288" w:name="_Toc215039982"/>
      <w:r>
        <w:rPr>
          <w:rFonts w:hint="eastAsia"/>
        </w:rPr>
        <w:t>（资料性）</w:t>
      </w:r>
      <w:r>
        <w:br w:type="textWrapping"/>
      </w:r>
      <w:bookmarkEnd w:id="283"/>
      <w:bookmarkEnd w:id="284"/>
      <w:bookmarkEnd w:id="285"/>
      <w:bookmarkStart w:id="289" w:name="_Toc185282781"/>
      <w:r>
        <w:rPr>
          <w:rFonts w:hint="eastAsia"/>
        </w:rPr>
        <w:t>控向记录表</w:t>
      </w:r>
      <w:bookmarkEnd w:id="286"/>
      <w:bookmarkEnd w:id="287"/>
      <w:bookmarkEnd w:id="288"/>
      <w:bookmarkEnd w:id="289"/>
    </w:p>
    <w:bookmarkEnd w:id="279"/>
    <w:p w14:paraId="72226DD1">
      <w:pPr>
        <w:pStyle w:val="100"/>
        <w:spacing w:before="156" w:after="156"/>
      </w:pPr>
      <w:r>
        <w:rPr>
          <w:rFonts w:hint="eastAsia"/>
        </w:rPr>
        <w:t>控向记录表</w:t>
      </w:r>
    </w:p>
    <w:tbl>
      <w:tblPr>
        <w:tblStyle w:val="360"/>
        <w:tblW w:w="500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43"/>
        <w:gridCol w:w="2043"/>
        <w:gridCol w:w="655"/>
        <w:gridCol w:w="653"/>
        <w:gridCol w:w="634"/>
        <w:gridCol w:w="523"/>
        <w:gridCol w:w="655"/>
        <w:gridCol w:w="640"/>
        <w:gridCol w:w="15"/>
        <w:gridCol w:w="655"/>
        <w:gridCol w:w="493"/>
        <w:gridCol w:w="572"/>
      </w:tblGrid>
      <w:tr w14:paraId="112D0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5000" w:type="pct"/>
            <w:gridSpan w:val="12"/>
            <w:vAlign w:val="center"/>
          </w:tcPr>
          <w:p w14:paraId="367E7089">
            <w:pPr>
              <w:jc w:val="center"/>
              <w:rPr>
                <w:rFonts w:hint="eastAsia" w:ascii="宋体" w:hAnsi="宋体" w:cs="Calibri"/>
                <w:sz w:val="18"/>
                <w:szCs w:val="18"/>
              </w:rPr>
            </w:pPr>
            <w:r>
              <w:rPr>
                <w:rFonts w:hint="eastAsia" w:ascii="宋体" w:hAnsi="宋体" w:cs="Calibri"/>
                <w:b/>
                <w:sz w:val="18"/>
                <w:szCs w:val="18"/>
                <w:lang w:bidi="ar"/>
              </w:rPr>
              <w:t>控</w:t>
            </w:r>
            <w:r>
              <w:rPr>
                <w:rFonts w:ascii="宋体" w:hAnsi="宋体" w:cs="Calibri"/>
                <w:b/>
                <w:sz w:val="18"/>
                <w:szCs w:val="18"/>
                <w:lang w:bidi="ar"/>
              </w:rPr>
              <w:t>向记录表</w:t>
            </w:r>
          </w:p>
        </w:tc>
      </w:tr>
      <w:tr w14:paraId="45B8D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717A487A">
            <w:pPr>
              <w:jc w:val="center"/>
              <w:rPr>
                <w:rFonts w:hint="eastAsia" w:ascii="宋体" w:hAnsi="宋体" w:cs="Calibri"/>
                <w:sz w:val="18"/>
                <w:szCs w:val="18"/>
              </w:rPr>
            </w:pPr>
            <w:r>
              <w:rPr>
                <w:rFonts w:ascii="宋体" w:hAnsi="宋体" w:cs="Calibri"/>
                <w:sz w:val="18"/>
                <w:szCs w:val="18"/>
              </w:rPr>
              <w:t>工程名称</w:t>
            </w:r>
          </w:p>
        </w:tc>
        <w:tc>
          <w:tcPr>
            <w:tcW w:w="1014" w:type="pct"/>
            <w:gridSpan w:val="3"/>
            <w:vAlign w:val="center"/>
          </w:tcPr>
          <w:p w14:paraId="07948CC2">
            <w:pPr>
              <w:jc w:val="center"/>
              <w:rPr>
                <w:rFonts w:hint="eastAsia" w:ascii="宋体" w:hAnsi="宋体" w:cs="Calibri"/>
                <w:sz w:val="18"/>
                <w:szCs w:val="18"/>
              </w:rPr>
            </w:pPr>
          </w:p>
        </w:tc>
        <w:tc>
          <w:tcPr>
            <w:tcW w:w="956" w:type="pct"/>
            <w:gridSpan w:val="4"/>
            <w:vAlign w:val="center"/>
          </w:tcPr>
          <w:p w14:paraId="1D4F3A01">
            <w:pPr>
              <w:jc w:val="center"/>
              <w:rPr>
                <w:rFonts w:hint="eastAsia" w:ascii="宋体" w:hAnsi="宋体" w:cs="Calibri"/>
                <w:sz w:val="18"/>
                <w:szCs w:val="18"/>
              </w:rPr>
            </w:pPr>
            <w:r>
              <w:rPr>
                <w:rFonts w:ascii="宋体" w:hAnsi="宋体" w:cs="Calibri"/>
                <w:sz w:val="18"/>
                <w:szCs w:val="18"/>
              </w:rPr>
              <w:t>施工日期</w:t>
            </w:r>
          </w:p>
        </w:tc>
        <w:tc>
          <w:tcPr>
            <w:tcW w:w="897" w:type="pct"/>
            <w:gridSpan w:val="3"/>
            <w:vAlign w:val="center"/>
          </w:tcPr>
          <w:p w14:paraId="2B380F45">
            <w:pPr>
              <w:jc w:val="center"/>
              <w:rPr>
                <w:rFonts w:hint="eastAsia" w:ascii="宋体" w:hAnsi="宋体" w:cs="Calibri"/>
                <w:sz w:val="18"/>
                <w:szCs w:val="18"/>
              </w:rPr>
            </w:pPr>
            <w:r>
              <w:rPr>
                <w:rFonts w:ascii="宋体" w:hAnsi="宋体" w:cs="Calibri"/>
                <w:sz w:val="18"/>
                <w:szCs w:val="18"/>
              </w:rPr>
              <w:t>年   月   日</w:t>
            </w:r>
          </w:p>
        </w:tc>
      </w:tr>
      <w:tr w14:paraId="1B62C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507CCE39">
            <w:pPr>
              <w:jc w:val="center"/>
              <w:rPr>
                <w:rFonts w:hint="eastAsia" w:ascii="宋体" w:hAnsi="宋体" w:cs="Calibri"/>
                <w:sz w:val="18"/>
                <w:szCs w:val="18"/>
              </w:rPr>
            </w:pPr>
            <w:r>
              <w:rPr>
                <w:rFonts w:ascii="宋体" w:hAnsi="宋体" w:cs="Calibri"/>
                <w:sz w:val="18"/>
                <w:szCs w:val="18"/>
              </w:rPr>
              <w:t>钻孔编号</w:t>
            </w:r>
          </w:p>
        </w:tc>
        <w:tc>
          <w:tcPr>
            <w:tcW w:w="1014" w:type="pct"/>
            <w:gridSpan w:val="3"/>
            <w:vAlign w:val="center"/>
          </w:tcPr>
          <w:p w14:paraId="582F79BA">
            <w:pPr>
              <w:jc w:val="center"/>
              <w:rPr>
                <w:rFonts w:hint="eastAsia" w:ascii="宋体" w:hAnsi="宋体" w:cs="Calibri"/>
                <w:sz w:val="18"/>
                <w:szCs w:val="18"/>
              </w:rPr>
            </w:pPr>
          </w:p>
        </w:tc>
        <w:tc>
          <w:tcPr>
            <w:tcW w:w="956" w:type="pct"/>
            <w:gridSpan w:val="4"/>
            <w:vAlign w:val="center"/>
          </w:tcPr>
          <w:p w14:paraId="6FEF1DAA">
            <w:pPr>
              <w:jc w:val="center"/>
              <w:rPr>
                <w:rFonts w:hint="eastAsia" w:ascii="宋体" w:hAnsi="宋体" w:cs="Calibri"/>
                <w:sz w:val="18"/>
                <w:szCs w:val="18"/>
              </w:rPr>
            </w:pPr>
            <w:r>
              <w:rPr>
                <w:rFonts w:ascii="宋体" w:hAnsi="宋体" w:cs="Calibri"/>
                <w:sz w:val="18"/>
                <w:szCs w:val="18"/>
              </w:rPr>
              <w:t>钻孔坐标</w:t>
            </w:r>
          </w:p>
        </w:tc>
        <w:tc>
          <w:tcPr>
            <w:tcW w:w="897" w:type="pct"/>
            <w:gridSpan w:val="3"/>
            <w:vAlign w:val="center"/>
          </w:tcPr>
          <w:p w14:paraId="445E8071">
            <w:pPr>
              <w:jc w:val="center"/>
              <w:rPr>
                <w:rFonts w:hint="eastAsia" w:ascii="宋体" w:hAnsi="宋体" w:cs="Calibri"/>
                <w:sz w:val="18"/>
                <w:szCs w:val="18"/>
              </w:rPr>
            </w:pPr>
          </w:p>
        </w:tc>
      </w:tr>
      <w:tr w14:paraId="05B78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597BF885">
            <w:pPr>
              <w:jc w:val="center"/>
              <w:rPr>
                <w:rFonts w:hint="eastAsia" w:ascii="宋体" w:hAnsi="宋体" w:cs="Calibri"/>
                <w:sz w:val="18"/>
                <w:szCs w:val="18"/>
              </w:rPr>
            </w:pPr>
            <w:r>
              <w:rPr>
                <w:rFonts w:ascii="宋体" w:hAnsi="宋体" w:cs="Calibri"/>
                <w:sz w:val="18"/>
                <w:szCs w:val="18"/>
              </w:rPr>
              <w:t>序号</w:t>
            </w:r>
          </w:p>
        </w:tc>
        <w:tc>
          <w:tcPr>
            <w:tcW w:w="342" w:type="pct"/>
            <w:vAlign w:val="center"/>
          </w:tcPr>
          <w:p w14:paraId="6A535A89">
            <w:pPr>
              <w:jc w:val="center"/>
              <w:rPr>
                <w:rFonts w:hint="eastAsia" w:ascii="宋体" w:hAnsi="宋体" w:cs="Calibri"/>
                <w:sz w:val="18"/>
                <w:szCs w:val="18"/>
              </w:rPr>
            </w:pPr>
            <w:r>
              <w:rPr>
                <w:rFonts w:ascii="宋体" w:hAnsi="宋体" w:cs="Calibri"/>
                <w:sz w:val="18"/>
                <w:szCs w:val="18"/>
              </w:rPr>
              <w:t>1</w:t>
            </w:r>
          </w:p>
        </w:tc>
        <w:tc>
          <w:tcPr>
            <w:tcW w:w="341" w:type="pct"/>
            <w:vAlign w:val="center"/>
          </w:tcPr>
          <w:p w14:paraId="446543AC">
            <w:pPr>
              <w:jc w:val="center"/>
              <w:rPr>
                <w:rFonts w:hint="eastAsia" w:ascii="宋体" w:hAnsi="宋体" w:cs="Calibri"/>
                <w:sz w:val="18"/>
                <w:szCs w:val="18"/>
              </w:rPr>
            </w:pPr>
            <w:r>
              <w:rPr>
                <w:rFonts w:ascii="宋体" w:hAnsi="宋体" w:cs="Calibri"/>
                <w:sz w:val="18"/>
                <w:szCs w:val="18"/>
              </w:rPr>
              <w:t>2</w:t>
            </w:r>
          </w:p>
        </w:tc>
        <w:tc>
          <w:tcPr>
            <w:tcW w:w="331" w:type="pct"/>
            <w:vAlign w:val="center"/>
          </w:tcPr>
          <w:p w14:paraId="7EC622FD">
            <w:pPr>
              <w:jc w:val="center"/>
              <w:rPr>
                <w:rFonts w:hint="eastAsia" w:ascii="宋体" w:hAnsi="宋体" w:cs="Calibri"/>
                <w:sz w:val="18"/>
                <w:szCs w:val="18"/>
              </w:rPr>
            </w:pPr>
            <w:r>
              <w:rPr>
                <w:rFonts w:ascii="宋体" w:hAnsi="宋体" w:cs="Calibri"/>
                <w:sz w:val="18"/>
                <w:szCs w:val="18"/>
              </w:rPr>
              <w:t>3</w:t>
            </w:r>
          </w:p>
        </w:tc>
        <w:tc>
          <w:tcPr>
            <w:tcW w:w="273" w:type="pct"/>
            <w:vAlign w:val="center"/>
          </w:tcPr>
          <w:p w14:paraId="6280365D">
            <w:pPr>
              <w:jc w:val="center"/>
              <w:rPr>
                <w:rFonts w:hint="eastAsia" w:ascii="宋体" w:hAnsi="宋体" w:cs="Calibri"/>
                <w:sz w:val="18"/>
                <w:szCs w:val="18"/>
              </w:rPr>
            </w:pPr>
            <w:r>
              <w:rPr>
                <w:rFonts w:ascii="宋体" w:hAnsi="宋体" w:cs="Calibri"/>
                <w:sz w:val="18"/>
                <w:szCs w:val="18"/>
              </w:rPr>
              <w:t>4</w:t>
            </w:r>
          </w:p>
        </w:tc>
        <w:tc>
          <w:tcPr>
            <w:tcW w:w="342" w:type="pct"/>
            <w:vAlign w:val="center"/>
          </w:tcPr>
          <w:p w14:paraId="60F37646">
            <w:pPr>
              <w:jc w:val="center"/>
              <w:rPr>
                <w:rFonts w:hint="eastAsia" w:ascii="宋体" w:hAnsi="宋体" w:cs="Calibri"/>
                <w:sz w:val="18"/>
                <w:szCs w:val="18"/>
              </w:rPr>
            </w:pPr>
            <w:r>
              <w:rPr>
                <w:rFonts w:ascii="宋体" w:hAnsi="宋体" w:cs="Calibri"/>
                <w:sz w:val="18"/>
                <w:szCs w:val="18"/>
              </w:rPr>
              <w:t>5</w:t>
            </w:r>
          </w:p>
        </w:tc>
        <w:tc>
          <w:tcPr>
            <w:tcW w:w="342" w:type="pct"/>
            <w:gridSpan w:val="2"/>
            <w:vAlign w:val="center"/>
          </w:tcPr>
          <w:p w14:paraId="42009CEF">
            <w:pPr>
              <w:jc w:val="center"/>
              <w:rPr>
                <w:rFonts w:hint="eastAsia" w:ascii="宋体" w:hAnsi="宋体" w:cs="Calibri"/>
                <w:sz w:val="18"/>
                <w:szCs w:val="18"/>
              </w:rPr>
            </w:pPr>
            <w:r>
              <w:rPr>
                <w:rFonts w:ascii="宋体" w:hAnsi="宋体" w:cs="Calibri"/>
                <w:sz w:val="18"/>
                <w:szCs w:val="18"/>
              </w:rPr>
              <w:t>6</w:t>
            </w:r>
          </w:p>
        </w:tc>
        <w:tc>
          <w:tcPr>
            <w:tcW w:w="342" w:type="pct"/>
            <w:vAlign w:val="center"/>
          </w:tcPr>
          <w:p w14:paraId="335674CA">
            <w:pPr>
              <w:jc w:val="center"/>
              <w:rPr>
                <w:rFonts w:hint="eastAsia" w:ascii="宋体" w:hAnsi="宋体" w:cs="Calibri"/>
                <w:sz w:val="18"/>
                <w:szCs w:val="18"/>
              </w:rPr>
            </w:pPr>
            <w:r>
              <w:rPr>
                <w:rFonts w:ascii="宋体" w:hAnsi="宋体" w:cs="Calibri"/>
                <w:sz w:val="18"/>
                <w:szCs w:val="18"/>
              </w:rPr>
              <w:t>7</w:t>
            </w:r>
          </w:p>
        </w:tc>
        <w:tc>
          <w:tcPr>
            <w:tcW w:w="257" w:type="pct"/>
            <w:vAlign w:val="center"/>
          </w:tcPr>
          <w:p w14:paraId="6730E6F2">
            <w:pPr>
              <w:jc w:val="center"/>
              <w:rPr>
                <w:rFonts w:hint="eastAsia" w:ascii="宋体" w:hAnsi="宋体" w:cs="Calibri"/>
                <w:sz w:val="18"/>
                <w:szCs w:val="18"/>
              </w:rPr>
            </w:pPr>
            <w:r>
              <w:rPr>
                <w:rFonts w:ascii="宋体" w:hAnsi="宋体" w:cs="Calibri"/>
                <w:sz w:val="18"/>
                <w:szCs w:val="18"/>
              </w:rPr>
              <w:t>8</w:t>
            </w:r>
          </w:p>
        </w:tc>
        <w:tc>
          <w:tcPr>
            <w:tcW w:w="299" w:type="pct"/>
            <w:vAlign w:val="center"/>
          </w:tcPr>
          <w:p w14:paraId="35EE5803">
            <w:pPr>
              <w:jc w:val="center"/>
              <w:rPr>
                <w:rFonts w:hint="eastAsia" w:ascii="宋体" w:hAnsi="宋体" w:cs="Calibri"/>
                <w:sz w:val="18"/>
                <w:szCs w:val="18"/>
              </w:rPr>
            </w:pPr>
            <w:r>
              <w:rPr>
                <w:rFonts w:ascii="宋体" w:hAnsi="宋体" w:cs="Calibri"/>
                <w:sz w:val="18"/>
                <w:szCs w:val="18"/>
              </w:rPr>
              <w:t>9</w:t>
            </w:r>
          </w:p>
        </w:tc>
      </w:tr>
      <w:tr w14:paraId="62823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2A165E07">
            <w:pPr>
              <w:jc w:val="center"/>
              <w:rPr>
                <w:rFonts w:hint="eastAsia" w:ascii="宋体" w:hAnsi="宋体" w:cs="Calibri"/>
                <w:sz w:val="18"/>
                <w:szCs w:val="18"/>
              </w:rPr>
            </w:pPr>
            <w:r>
              <w:rPr>
                <w:rFonts w:hint="eastAsia" w:ascii="宋体" w:hAnsi="宋体" w:cs="Calibri"/>
                <w:b/>
                <w:bCs/>
                <w:sz w:val="18"/>
                <w:szCs w:val="18"/>
              </w:rPr>
              <w:t>开始时间</w:t>
            </w:r>
          </w:p>
        </w:tc>
        <w:tc>
          <w:tcPr>
            <w:tcW w:w="342" w:type="pct"/>
            <w:vAlign w:val="center"/>
          </w:tcPr>
          <w:p w14:paraId="5E8CA5CC">
            <w:pPr>
              <w:jc w:val="center"/>
              <w:rPr>
                <w:rFonts w:hint="eastAsia" w:ascii="宋体" w:hAnsi="宋体" w:cs="Calibri"/>
                <w:sz w:val="18"/>
                <w:szCs w:val="18"/>
              </w:rPr>
            </w:pPr>
          </w:p>
        </w:tc>
        <w:tc>
          <w:tcPr>
            <w:tcW w:w="341" w:type="pct"/>
            <w:vAlign w:val="center"/>
          </w:tcPr>
          <w:p w14:paraId="086777ED">
            <w:pPr>
              <w:jc w:val="center"/>
              <w:rPr>
                <w:rFonts w:hint="eastAsia" w:ascii="宋体" w:hAnsi="宋体" w:cs="Calibri"/>
                <w:sz w:val="18"/>
                <w:szCs w:val="18"/>
              </w:rPr>
            </w:pPr>
          </w:p>
        </w:tc>
        <w:tc>
          <w:tcPr>
            <w:tcW w:w="331" w:type="pct"/>
            <w:vAlign w:val="center"/>
          </w:tcPr>
          <w:p w14:paraId="0B9A6DD3">
            <w:pPr>
              <w:jc w:val="center"/>
              <w:rPr>
                <w:rFonts w:hint="eastAsia" w:ascii="宋体" w:hAnsi="宋体" w:cs="Calibri"/>
                <w:sz w:val="18"/>
                <w:szCs w:val="18"/>
              </w:rPr>
            </w:pPr>
          </w:p>
        </w:tc>
        <w:tc>
          <w:tcPr>
            <w:tcW w:w="273" w:type="pct"/>
            <w:vAlign w:val="center"/>
          </w:tcPr>
          <w:p w14:paraId="71CA4F5C">
            <w:pPr>
              <w:jc w:val="center"/>
              <w:rPr>
                <w:rFonts w:hint="eastAsia" w:ascii="宋体" w:hAnsi="宋体" w:cs="Calibri"/>
                <w:sz w:val="18"/>
                <w:szCs w:val="18"/>
              </w:rPr>
            </w:pPr>
          </w:p>
        </w:tc>
        <w:tc>
          <w:tcPr>
            <w:tcW w:w="342" w:type="pct"/>
            <w:vAlign w:val="center"/>
          </w:tcPr>
          <w:p w14:paraId="69EE9FC5">
            <w:pPr>
              <w:jc w:val="center"/>
              <w:rPr>
                <w:rFonts w:hint="eastAsia" w:ascii="宋体" w:hAnsi="宋体" w:cs="Calibri"/>
                <w:sz w:val="18"/>
                <w:szCs w:val="18"/>
              </w:rPr>
            </w:pPr>
          </w:p>
        </w:tc>
        <w:tc>
          <w:tcPr>
            <w:tcW w:w="342" w:type="pct"/>
            <w:gridSpan w:val="2"/>
            <w:vAlign w:val="center"/>
          </w:tcPr>
          <w:p w14:paraId="2BCD285D">
            <w:pPr>
              <w:jc w:val="center"/>
              <w:rPr>
                <w:rFonts w:hint="eastAsia" w:ascii="宋体" w:hAnsi="宋体" w:cs="Calibri"/>
                <w:sz w:val="18"/>
                <w:szCs w:val="18"/>
              </w:rPr>
            </w:pPr>
          </w:p>
        </w:tc>
        <w:tc>
          <w:tcPr>
            <w:tcW w:w="342" w:type="pct"/>
            <w:vAlign w:val="center"/>
          </w:tcPr>
          <w:p w14:paraId="18343645">
            <w:pPr>
              <w:jc w:val="center"/>
              <w:rPr>
                <w:rFonts w:hint="eastAsia" w:ascii="宋体" w:hAnsi="宋体" w:cs="Calibri"/>
                <w:sz w:val="18"/>
                <w:szCs w:val="18"/>
              </w:rPr>
            </w:pPr>
          </w:p>
        </w:tc>
        <w:tc>
          <w:tcPr>
            <w:tcW w:w="257" w:type="pct"/>
            <w:vAlign w:val="center"/>
          </w:tcPr>
          <w:p w14:paraId="006F07D2">
            <w:pPr>
              <w:jc w:val="center"/>
              <w:rPr>
                <w:rFonts w:hint="eastAsia" w:ascii="宋体" w:hAnsi="宋体" w:cs="Calibri"/>
                <w:sz w:val="18"/>
                <w:szCs w:val="18"/>
              </w:rPr>
            </w:pPr>
          </w:p>
        </w:tc>
        <w:tc>
          <w:tcPr>
            <w:tcW w:w="299" w:type="pct"/>
            <w:vAlign w:val="center"/>
          </w:tcPr>
          <w:p w14:paraId="451280B6">
            <w:pPr>
              <w:jc w:val="center"/>
              <w:rPr>
                <w:rFonts w:hint="eastAsia" w:ascii="宋体" w:hAnsi="宋体" w:cs="Calibri"/>
                <w:sz w:val="18"/>
                <w:szCs w:val="18"/>
              </w:rPr>
            </w:pPr>
          </w:p>
        </w:tc>
      </w:tr>
      <w:tr w14:paraId="00704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54D05F1F">
            <w:pPr>
              <w:jc w:val="center"/>
              <w:rPr>
                <w:rFonts w:hint="eastAsia" w:ascii="宋体" w:hAnsi="宋体" w:cs="Calibri"/>
                <w:sz w:val="18"/>
                <w:szCs w:val="18"/>
              </w:rPr>
            </w:pPr>
            <w:r>
              <w:rPr>
                <w:rFonts w:hint="eastAsia" w:ascii="宋体" w:hAnsi="宋体" w:cs="Calibri"/>
                <w:b/>
                <w:bCs/>
                <w:sz w:val="18"/>
                <w:szCs w:val="18"/>
              </w:rPr>
              <w:t>结束时间</w:t>
            </w:r>
          </w:p>
        </w:tc>
        <w:tc>
          <w:tcPr>
            <w:tcW w:w="342" w:type="pct"/>
            <w:vAlign w:val="center"/>
          </w:tcPr>
          <w:p w14:paraId="7DBF1D10">
            <w:pPr>
              <w:jc w:val="center"/>
              <w:rPr>
                <w:rFonts w:hint="eastAsia" w:ascii="宋体" w:hAnsi="宋体" w:cs="Calibri"/>
                <w:sz w:val="18"/>
                <w:szCs w:val="18"/>
              </w:rPr>
            </w:pPr>
          </w:p>
        </w:tc>
        <w:tc>
          <w:tcPr>
            <w:tcW w:w="341" w:type="pct"/>
            <w:vAlign w:val="center"/>
          </w:tcPr>
          <w:p w14:paraId="48E8BAAE">
            <w:pPr>
              <w:jc w:val="center"/>
              <w:rPr>
                <w:rFonts w:hint="eastAsia" w:ascii="宋体" w:hAnsi="宋体" w:cs="Calibri"/>
                <w:sz w:val="18"/>
                <w:szCs w:val="18"/>
              </w:rPr>
            </w:pPr>
          </w:p>
        </w:tc>
        <w:tc>
          <w:tcPr>
            <w:tcW w:w="331" w:type="pct"/>
            <w:vAlign w:val="center"/>
          </w:tcPr>
          <w:p w14:paraId="4DF897EE">
            <w:pPr>
              <w:jc w:val="center"/>
              <w:rPr>
                <w:rFonts w:hint="eastAsia" w:ascii="宋体" w:hAnsi="宋体" w:cs="Calibri"/>
                <w:sz w:val="18"/>
                <w:szCs w:val="18"/>
              </w:rPr>
            </w:pPr>
          </w:p>
        </w:tc>
        <w:tc>
          <w:tcPr>
            <w:tcW w:w="273" w:type="pct"/>
            <w:vAlign w:val="center"/>
          </w:tcPr>
          <w:p w14:paraId="30E7E3DD">
            <w:pPr>
              <w:jc w:val="center"/>
              <w:rPr>
                <w:rFonts w:hint="eastAsia" w:ascii="宋体" w:hAnsi="宋体" w:cs="Calibri"/>
                <w:sz w:val="18"/>
                <w:szCs w:val="18"/>
              </w:rPr>
            </w:pPr>
          </w:p>
        </w:tc>
        <w:tc>
          <w:tcPr>
            <w:tcW w:w="342" w:type="pct"/>
            <w:vAlign w:val="center"/>
          </w:tcPr>
          <w:p w14:paraId="3134616F">
            <w:pPr>
              <w:jc w:val="center"/>
              <w:rPr>
                <w:rFonts w:hint="eastAsia" w:ascii="宋体" w:hAnsi="宋体" w:cs="Calibri"/>
                <w:sz w:val="18"/>
                <w:szCs w:val="18"/>
              </w:rPr>
            </w:pPr>
          </w:p>
        </w:tc>
        <w:tc>
          <w:tcPr>
            <w:tcW w:w="342" w:type="pct"/>
            <w:gridSpan w:val="2"/>
            <w:vAlign w:val="center"/>
          </w:tcPr>
          <w:p w14:paraId="2293625A">
            <w:pPr>
              <w:jc w:val="center"/>
              <w:rPr>
                <w:rFonts w:hint="eastAsia" w:ascii="宋体" w:hAnsi="宋体" w:cs="Calibri"/>
                <w:sz w:val="18"/>
                <w:szCs w:val="18"/>
              </w:rPr>
            </w:pPr>
          </w:p>
        </w:tc>
        <w:tc>
          <w:tcPr>
            <w:tcW w:w="342" w:type="pct"/>
            <w:vAlign w:val="center"/>
          </w:tcPr>
          <w:p w14:paraId="14D150AB">
            <w:pPr>
              <w:jc w:val="center"/>
              <w:rPr>
                <w:rFonts w:hint="eastAsia" w:ascii="宋体" w:hAnsi="宋体" w:cs="Calibri"/>
                <w:sz w:val="18"/>
                <w:szCs w:val="18"/>
              </w:rPr>
            </w:pPr>
          </w:p>
        </w:tc>
        <w:tc>
          <w:tcPr>
            <w:tcW w:w="257" w:type="pct"/>
            <w:vAlign w:val="center"/>
          </w:tcPr>
          <w:p w14:paraId="2BACC1BE">
            <w:pPr>
              <w:jc w:val="center"/>
              <w:rPr>
                <w:rFonts w:hint="eastAsia" w:ascii="宋体" w:hAnsi="宋体" w:cs="Calibri"/>
                <w:sz w:val="18"/>
                <w:szCs w:val="18"/>
              </w:rPr>
            </w:pPr>
          </w:p>
        </w:tc>
        <w:tc>
          <w:tcPr>
            <w:tcW w:w="299" w:type="pct"/>
            <w:vAlign w:val="center"/>
          </w:tcPr>
          <w:p w14:paraId="7261D9E5">
            <w:pPr>
              <w:jc w:val="center"/>
              <w:rPr>
                <w:rFonts w:hint="eastAsia" w:ascii="宋体" w:hAnsi="宋体" w:cs="Calibri"/>
                <w:sz w:val="18"/>
                <w:szCs w:val="18"/>
              </w:rPr>
            </w:pPr>
          </w:p>
        </w:tc>
      </w:tr>
      <w:tr w14:paraId="495B4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66FC0E5A">
            <w:pPr>
              <w:jc w:val="center"/>
              <w:rPr>
                <w:rFonts w:hint="eastAsia" w:ascii="宋体" w:hAnsi="宋体" w:cs="Calibri"/>
                <w:sz w:val="18"/>
                <w:szCs w:val="18"/>
              </w:rPr>
            </w:pPr>
            <w:r>
              <w:rPr>
                <w:rFonts w:hint="eastAsia" w:ascii="宋体" w:hAnsi="宋体" w:cs="Calibri"/>
                <w:b/>
                <w:bCs/>
                <w:sz w:val="18"/>
                <w:szCs w:val="18"/>
              </w:rPr>
              <w:t>工作时间（分）</w:t>
            </w:r>
          </w:p>
        </w:tc>
        <w:tc>
          <w:tcPr>
            <w:tcW w:w="342" w:type="pct"/>
            <w:vAlign w:val="center"/>
          </w:tcPr>
          <w:p w14:paraId="755B2C7E">
            <w:pPr>
              <w:jc w:val="center"/>
              <w:rPr>
                <w:rFonts w:hint="eastAsia" w:ascii="宋体" w:hAnsi="宋体" w:cs="Calibri"/>
                <w:sz w:val="18"/>
                <w:szCs w:val="18"/>
              </w:rPr>
            </w:pPr>
          </w:p>
        </w:tc>
        <w:tc>
          <w:tcPr>
            <w:tcW w:w="341" w:type="pct"/>
            <w:vAlign w:val="center"/>
          </w:tcPr>
          <w:p w14:paraId="1B7D028D">
            <w:pPr>
              <w:jc w:val="center"/>
              <w:rPr>
                <w:rFonts w:hint="eastAsia" w:ascii="宋体" w:hAnsi="宋体" w:cs="Calibri"/>
                <w:sz w:val="18"/>
                <w:szCs w:val="18"/>
              </w:rPr>
            </w:pPr>
          </w:p>
        </w:tc>
        <w:tc>
          <w:tcPr>
            <w:tcW w:w="331" w:type="pct"/>
            <w:vAlign w:val="center"/>
          </w:tcPr>
          <w:p w14:paraId="6DFB22E0">
            <w:pPr>
              <w:jc w:val="center"/>
              <w:rPr>
                <w:rFonts w:hint="eastAsia" w:ascii="宋体" w:hAnsi="宋体" w:cs="Calibri"/>
                <w:sz w:val="18"/>
                <w:szCs w:val="18"/>
              </w:rPr>
            </w:pPr>
          </w:p>
        </w:tc>
        <w:tc>
          <w:tcPr>
            <w:tcW w:w="273" w:type="pct"/>
            <w:vAlign w:val="center"/>
          </w:tcPr>
          <w:p w14:paraId="5630CC2C">
            <w:pPr>
              <w:jc w:val="center"/>
              <w:rPr>
                <w:rFonts w:hint="eastAsia" w:ascii="宋体" w:hAnsi="宋体" w:cs="Calibri"/>
                <w:sz w:val="18"/>
                <w:szCs w:val="18"/>
              </w:rPr>
            </w:pPr>
          </w:p>
        </w:tc>
        <w:tc>
          <w:tcPr>
            <w:tcW w:w="342" w:type="pct"/>
            <w:vAlign w:val="center"/>
          </w:tcPr>
          <w:p w14:paraId="0AAB9F22">
            <w:pPr>
              <w:jc w:val="center"/>
              <w:rPr>
                <w:rFonts w:hint="eastAsia" w:ascii="宋体" w:hAnsi="宋体" w:cs="Calibri"/>
                <w:sz w:val="18"/>
                <w:szCs w:val="18"/>
              </w:rPr>
            </w:pPr>
          </w:p>
        </w:tc>
        <w:tc>
          <w:tcPr>
            <w:tcW w:w="342" w:type="pct"/>
            <w:gridSpan w:val="2"/>
            <w:vAlign w:val="center"/>
          </w:tcPr>
          <w:p w14:paraId="0777D5B9">
            <w:pPr>
              <w:jc w:val="center"/>
              <w:rPr>
                <w:rFonts w:hint="eastAsia" w:ascii="宋体" w:hAnsi="宋体" w:cs="Calibri"/>
                <w:sz w:val="18"/>
                <w:szCs w:val="18"/>
              </w:rPr>
            </w:pPr>
          </w:p>
        </w:tc>
        <w:tc>
          <w:tcPr>
            <w:tcW w:w="342" w:type="pct"/>
            <w:vAlign w:val="center"/>
          </w:tcPr>
          <w:p w14:paraId="7DCB2FE6">
            <w:pPr>
              <w:jc w:val="center"/>
              <w:rPr>
                <w:rFonts w:hint="eastAsia" w:ascii="宋体" w:hAnsi="宋体" w:cs="Calibri"/>
                <w:sz w:val="18"/>
                <w:szCs w:val="18"/>
              </w:rPr>
            </w:pPr>
          </w:p>
        </w:tc>
        <w:tc>
          <w:tcPr>
            <w:tcW w:w="257" w:type="pct"/>
            <w:vAlign w:val="center"/>
          </w:tcPr>
          <w:p w14:paraId="593D2D3F">
            <w:pPr>
              <w:jc w:val="center"/>
              <w:rPr>
                <w:rFonts w:hint="eastAsia" w:ascii="宋体" w:hAnsi="宋体" w:cs="Calibri"/>
                <w:sz w:val="18"/>
                <w:szCs w:val="18"/>
              </w:rPr>
            </w:pPr>
          </w:p>
        </w:tc>
        <w:tc>
          <w:tcPr>
            <w:tcW w:w="299" w:type="pct"/>
            <w:vAlign w:val="center"/>
          </w:tcPr>
          <w:p w14:paraId="110A6527">
            <w:pPr>
              <w:jc w:val="center"/>
              <w:rPr>
                <w:rFonts w:hint="eastAsia" w:ascii="宋体" w:hAnsi="宋体" w:cs="Calibri"/>
                <w:sz w:val="18"/>
                <w:szCs w:val="18"/>
              </w:rPr>
            </w:pPr>
          </w:p>
        </w:tc>
      </w:tr>
      <w:tr w14:paraId="01AF1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4C58F754">
            <w:pPr>
              <w:jc w:val="center"/>
              <w:rPr>
                <w:rFonts w:hint="eastAsia" w:ascii="宋体" w:hAnsi="宋体" w:cs="Calibri"/>
                <w:sz w:val="18"/>
                <w:szCs w:val="18"/>
              </w:rPr>
            </w:pPr>
            <w:r>
              <w:rPr>
                <w:rFonts w:ascii="宋体" w:hAnsi="宋体" w:cs="Calibri"/>
                <w:b/>
                <w:bCs/>
                <w:sz w:val="18"/>
                <w:szCs w:val="18"/>
              </w:rPr>
              <w:t>CL</w:t>
            </w:r>
            <w:r>
              <w:rPr>
                <w:rFonts w:hint="eastAsia" w:ascii="宋体" w:hAnsi="宋体" w:cs="Calibri"/>
                <w:b/>
                <w:bCs/>
                <w:sz w:val="18"/>
                <w:szCs w:val="18"/>
              </w:rPr>
              <w:t>钻杆长度（</w:t>
            </w:r>
            <w:r>
              <w:rPr>
                <w:rFonts w:ascii="宋体" w:hAnsi="宋体" w:cs="Calibri"/>
                <w:b/>
                <w:bCs/>
                <w:sz w:val="18"/>
                <w:szCs w:val="18"/>
              </w:rPr>
              <w:t>m</w:t>
            </w:r>
            <w:r>
              <w:rPr>
                <w:rFonts w:hint="eastAsia" w:ascii="宋体" w:hAnsi="宋体" w:cs="Calibri"/>
                <w:b/>
                <w:bCs/>
                <w:sz w:val="18"/>
                <w:szCs w:val="18"/>
              </w:rPr>
              <w:t>）</w:t>
            </w:r>
          </w:p>
        </w:tc>
        <w:tc>
          <w:tcPr>
            <w:tcW w:w="342" w:type="pct"/>
            <w:vAlign w:val="center"/>
          </w:tcPr>
          <w:p w14:paraId="24FBFDB4">
            <w:pPr>
              <w:jc w:val="center"/>
              <w:rPr>
                <w:rFonts w:hint="eastAsia" w:ascii="宋体" w:hAnsi="宋体" w:cs="Calibri"/>
                <w:sz w:val="18"/>
                <w:szCs w:val="18"/>
              </w:rPr>
            </w:pPr>
          </w:p>
        </w:tc>
        <w:tc>
          <w:tcPr>
            <w:tcW w:w="341" w:type="pct"/>
            <w:vAlign w:val="center"/>
          </w:tcPr>
          <w:p w14:paraId="34609DA0">
            <w:pPr>
              <w:jc w:val="center"/>
              <w:rPr>
                <w:rFonts w:hint="eastAsia" w:ascii="宋体" w:hAnsi="宋体" w:cs="Calibri"/>
                <w:sz w:val="18"/>
                <w:szCs w:val="18"/>
              </w:rPr>
            </w:pPr>
          </w:p>
        </w:tc>
        <w:tc>
          <w:tcPr>
            <w:tcW w:w="331" w:type="pct"/>
            <w:vAlign w:val="center"/>
          </w:tcPr>
          <w:p w14:paraId="764F5D4B">
            <w:pPr>
              <w:jc w:val="center"/>
              <w:rPr>
                <w:rFonts w:hint="eastAsia" w:ascii="宋体" w:hAnsi="宋体" w:cs="Calibri"/>
                <w:sz w:val="18"/>
                <w:szCs w:val="18"/>
              </w:rPr>
            </w:pPr>
          </w:p>
        </w:tc>
        <w:tc>
          <w:tcPr>
            <w:tcW w:w="273" w:type="pct"/>
            <w:vAlign w:val="center"/>
          </w:tcPr>
          <w:p w14:paraId="34C052DF">
            <w:pPr>
              <w:jc w:val="center"/>
              <w:rPr>
                <w:rFonts w:hint="eastAsia" w:ascii="宋体" w:hAnsi="宋体" w:cs="Calibri"/>
                <w:sz w:val="18"/>
                <w:szCs w:val="18"/>
              </w:rPr>
            </w:pPr>
          </w:p>
        </w:tc>
        <w:tc>
          <w:tcPr>
            <w:tcW w:w="342" w:type="pct"/>
            <w:vAlign w:val="center"/>
          </w:tcPr>
          <w:p w14:paraId="6525EAB3">
            <w:pPr>
              <w:jc w:val="center"/>
              <w:rPr>
                <w:rFonts w:hint="eastAsia" w:ascii="宋体" w:hAnsi="宋体" w:cs="Calibri"/>
                <w:sz w:val="18"/>
                <w:szCs w:val="18"/>
              </w:rPr>
            </w:pPr>
          </w:p>
        </w:tc>
        <w:tc>
          <w:tcPr>
            <w:tcW w:w="342" w:type="pct"/>
            <w:gridSpan w:val="2"/>
            <w:vAlign w:val="center"/>
          </w:tcPr>
          <w:p w14:paraId="1B47BC1D">
            <w:pPr>
              <w:jc w:val="center"/>
              <w:rPr>
                <w:rFonts w:hint="eastAsia" w:ascii="宋体" w:hAnsi="宋体" w:cs="Calibri"/>
                <w:sz w:val="18"/>
                <w:szCs w:val="18"/>
              </w:rPr>
            </w:pPr>
          </w:p>
        </w:tc>
        <w:tc>
          <w:tcPr>
            <w:tcW w:w="342" w:type="pct"/>
            <w:vAlign w:val="center"/>
          </w:tcPr>
          <w:p w14:paraId="6090920E">
            <w:pPr>
              <w:jc w:val="center"/>
              <w:rPr>
                <w:rFonts w:hint="eastAsia" w:ascii="宋体" w:hAnsi="宋体" w:cs="Calibri"/>
                <w:sz w:val="18"/>
                <w:szCs w:val="18"/>
              </w:rPr>
            </w:pPr>
          </w:p>
        </w:tc>
        <w:tc>
          <w:tcPr>
            <w:tcW w:w="257" w:type="pct"/>
            <w:vAlign w:val="center"/>
          </w:tcPr>
          <w:p w14:paraId="3C78C443">
            <w:pPr>
              <w:jc w:val="center"/>
              <w:rPr>
                <w:rFonts w:hint="eastAsia" w:ascii="宋体" w:hAnsi="宋体" w:cs="Calibri"/>
                <w:sz w:val="18"/>
                <w:szCs w:val="18"/>
              </w:rPr>
            </w:pPr>
          </w:p>
        </w:tc>
        <w:tc>
          <w:tcPr>
            <w:tcW w:w="299" w:type="pct"/>
            <w:vAlign w:val="center"/>
          </w:tcPr>
          <w:p w14:paraId="02643FCA">
            <w:pPr>
              <w:jc w:val="center"/>
              <w:rPr>
                <w:rFonts w:hint="eastAsia" w:ascii="宋体" w:hAnsi="宋体" w:cs="Calibri"/>
                <w:sz w:val="18"/>
                <w:szCs w:val="18"/>
              </w:rPr>
            </w:pPr>
          </w:p>
        </w:tc>
      </w:tr>
      <w:tr w14:paraId="2371C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58F13707">
            <w:pPr>
              <w:jc w:val="center"/>
              <w:rPr>
                <w:rFonts w:hint="eastAsia" w:ascii="宋体" w:hAnsi="宋体" w:cs="Calibri"/>
                <w:sz w:val="18"/>
                <w:szCs w:val="18"/>
              </w:rPr>
            </w:pPr>
            <w:r>
              <w:rPr>
                <w:rFonts w:ascii="宋体" w:hAnsi="宋体" w:cs="Calibri"/>
                <w:b/>
                <w:bCs/>
                <w:sz w:val="18"/>
                <w:szCs w:val="18"/>
              </w:rPr>
              <w:t>MD</w:t>
            </w:r>
            <w:r>
              <w:rPr>
                <w:rFonts w:hint="eastAsia" w:ascii="宋体" w:hAnsi="宋体" w:cs="Calibri"/>
                <w:b/>
                <w:bCs/>
                <w:sz w:val="18"/>
                <w:szCs w:val="18"/>
              </w:rPr>
              <w:t>累计长度（</w:t>
            </w:r>
            <w:r>
              <w:rPr>
                <w:rFonts w:ascii="宋体" w:hAnsi="宋体" w:cs="Calibri"/>
                <w:b/>
                <w:bCs/>
                <w:sz w:val="18"/>
                <w:szCs w:val="18"/>
              </w:rPr>
              <w:t>m</w:t>
            </w:r>
            <w:r>
              <w:rPr>
                <w:rFonts w:hint="eastAsia" w:ascii="宋体" w:hAnsi="宋体" w:cs="Calibri"/>
                <w:b/>
                <w:bCs/>
                <w:sz w:val="18"/>
                <w:szCs w:val="18"/>
              </w:rPr>
              <w:t>）</w:t>
            </w:r>
          </w:p>
        </w:tc>
        <w:tc>
          <w:tcPr>
            <w:tcW w:w="342" w:type="pct"/>
            <w:vAlign w:val="center"/>
          </w:tcPr>
          <w:p w14:paraId="44A1001E">
            <w:pPr>
              <w:jc w:val="center"/>
              <w:rPr>
                <w:rFonts w:hint="eastAsia" w:ascii="宋体" w:hAnsi="宋体" w:cs="Calibri"/>
                <w:sz w:val="18"/>
                <w:szCs w:val="18"/>
              </w:rPr>
            </w:pPr>
          </w:p>
        </w:tc>
        <w:tc>
          <w:tcPr>
            <w:tcW w:w="341" w:type="pct"/>
            <w:vAlign w:val="center"/>
          </w:tcPr>
          <w:p w14:paraId="462ACE4D">
            <w:pPr>
              <w:jc w:val="center"/>
              <w:rPr>
                <w:rFonts w:hint="eastAsia" w:ascii="宋体" w:hAnsi="宋体" w:cs="Calibri"/>
                <w:sz w:val="18"/>
                <w:szCs w:val="18"/>
              </w:rPr>
            </w:pPr>
          </w:p>
        </w:tc>
        <w:tc>
          <w:tcPr>
            <w:tcW w:w="331" w:type="pct"/>
            <w:vAlign w:val="center"/>
          </w:tcPr>
          <w:p w14:paraId="6FFE445B">
            <w:pPr>
              <w:jc w:val="center"/>
              <w:rPr>
                <w:rFonts w:hint="eastAsia" w:ascii="宋体" w:hAnsi="宋体" w:cs="Calibri"/>
                <w:sz w:val="18"/>
                <w:szCs w:val="18"/>
              </w:rPr>
            </w:pPr>
          </w:p>
        </w:tc>
        <w:tc>
          <w:tcPr>
            <w:tcW w:w="273" w:type="pct"/>
            <w:vAlign w:val="center"/>
          </w:tcPr>
          <w:p w14:paraId="1EF2BE70">
            <w:pPr>
              <w:jc w:val="center"/>
              <w:rPr>
                <w:rFonts w:hint="eastAsia" w:ascii="宋体" w:hAnsi="宋体" w:cs="Calibri"/>
                <w:sz w:val="18"/>
                <w:szCs w:val="18"/>
              </w:rPr>
            </w:pPr>
          </w:p>
        </w:tc>
        <w:tc>
          <w:tcPr>
            <w:tcW w:w="342" w:type="pct"/>
            <w:vAlign w:val="center"/>
          </w:tcPr>
          <w:p w14:paraId="21EE17B4">
            <w:pPr>
              <w:jc w:val="center"/>
              <w:rPr>
                <w:rFonts w:hint="eastAsia" w:ascii="宋体" w:hAnsi="宋体" w:cs="Calibri"/>
                <w:sz w:val="18"/>
                <w:szCs w:val="18"/>
              </w:rPr>
            </w:pPr>
          </w:p>
        </w:tc>
        <w:tc>
          <w:tcPr>
            <w:tcW w:w="342" w:type="pct"/>
            <w:gridSpan w:val="2"/>
            <w:vAlign w:val="center"/>
          </w:tcPr>
          <w:p w14:paraId="341FB548">
            <w:pPr>
              <w:jc w:val="center"/>
              <w:rPr>
                <w:rFonts w:hint="eastAsia" w:ascii="宋体" w:hAnsi="宋体" w:cs="Calibri"/>
                <w:sz w:val="18"/>
                <w:szCs w:val="18"/>
              </w:rPr>
            </w:pPr>
          </w:p>
        </w:tc>
        <w:tc>
          <w:tcPr>
            <w:tcW w:w="342" w:type="pct"/>
            <w:vAlign w:val="center"/>
          </w:tcPr>
          <w:p w14:paraId="312D91BA">
            <w:pPr>
              <w:jc w:val="center"/>
              <w:rPr>
                <w:rFonts w:hint="eastAsia" w:ascii="宋体" w:hAnsi="宋体" w:cs="Calibri"/>
                <w:sz w:val="18"/>
                <w:szCs w:val="18"/>
              </w:rPr>
            </w:pPr>
          </w:p>
        </w:tc>
        <w:tc>
          <w:tcPr>
            <w:tcW w:w="257" w:type="pct"/>
            <w:vAlign w:val="center"/>
          </w:tcPr>
          <w:p w14:paraId="25A98803">
            <w:pPr>
              <w:jc w:val="center"/>
              <w:rPr>
                <w:rFonts w:hint="eastAsia" w:ascii="宋体" w:hAnsi="宋体" w:cs="Calibri"/>
                <w:sz w:val="18"/>
                <w:szCs w:val="18"/>
              </w:rPr>
            </w:pPr>
          </w:p>
        </w:tc>
        <w:tc>
          <w:tcPr>
            <w:tcW w:w="299" w:type="pct"/>
            <w:vAlign w:val="center"/>
          </w:tcPr>
          <w:p w14:paraId="77438216">
            <w:pPr>
              <w:jc w:val="center"/>
              <w:rPr>
                <w:rFonts w:hint="eastAsia" w:ascii="宋体" w:hAnsi="宋体" w:cs="Calibri"/>
                <w:sz w:val="18"/>
                <w:szCs w:val="18"/>
              </w:rPr>
            </w:pPr>
          </w:p>
        </w:tc>
      </w:tr>
      <w:tr w14:paraId="3380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601AE18B">
            <w:pPr>
              <w:jc w:val="center"/>
              <w:rPr>
                <w:rFonts w:hint="eastAsia" w:ascii="宋体" w:hAnsi="宋体" w:cs="Calibri"/>
                <w:sz w:val="18"/>
                <w:szCs w:val="18"/>
              </w:rPr>
            </w:pPr>
            <w:r>
              <w:rPr>
                <w:rFonts w:ascii="宋体" w:hAnsi="宋体" w:cs="Calibri"/>
                <w:b/>
                <w:bCs/>
                <w:sz w:val="18"/>
                <w:szCs w:val="18"/>
              </w:rPr>
              <w:t>Away</w:t>
            </w:r>
            <w:r>
              <w:rPr>
                <w:rFonts w:hint="eastAsia" w:ascii="宋体" w:hAnsi="宋体" w:cs="Calibri"/>
                <w:b/>
                <w:bCs/>
                <w:sz w:val="18"/>
                <w:szCs w:val="18"/>
              </w:rPr>
              <w:t>水平长度（</w:t>
            </w:r>
            <w:r>
              <w:rPr>
                <w:rFonts w:ascii="宋体" w:hAnsi="宋体" w:cs="Calibri"/>
                <w:b/>
                <w:bCs/>
                <w:sz w:val="18"/>
                <w:szCs w:val="18"/>
              </w:rPr>
              <w:t>m</w:t>
            </w:r>
            <w:r>
              <w:rPr>
                <w:rFonts w:hint="eastAsia" w:ascii="宋体" w:hAnsi="宋体" w:cs="Calibri"/>
                <w:b/>
                <w:bCs/>
                <w:sz w:val="18"/>
                <w:szCs w:val="18"/>
              </w:rPr>
              <w:t>）</w:t>
            </w:r>
          </w:p>
        </w:tc>
        <w:tc>
          <w:tcPr>
            <w:tcW w:w="342" w:type="pct"/>
            <w:vAlign w:val="center"/>
          </w:tcPr>
          <w:p w14:paraId="3EC5DE98">
            <w:pPr>
              <w:jc w:val="center"/>
              <w:rPr>
                <w:rFonts w:hint="eastAsia" w:ascii="宋体" w:hAnsi="宋体" w:cs="Calibri"/>
                <w:sz w:val="18"/>
                <w:szCs w:val="18"/>
              </w:rPr>
            </w:pPr>
          </w:p>
        </w:tc>
        <w:tc>
          <w:tcPr>
            <w:tcW w:w="341" w:type="pct"/>
            <w:vAlign w:val="center"/>
          </w:tcPr>
          <w:p w14:paraId="21832BEF">
            <w:pPr>
              <w:jc w:val="center"/>
              <w:rPr>
                <w:rFonts w:hint="eastAsia" w:ascii="宋体" w:hAnsi="宋体" w:cs="Calibri"/>
                <w:sz w:val="18"/>
                <w:szCs w:val="18"/>
              </w:rPr>
            </w:pPr>
          </w:p>
        </w:tc>
        <w:tc>
          <w:tcPr>
            <w:tcW w:w="331" w:type="pct"/>
            <w:vAlign w:val="center"/>
          </w:tcPr>
          <w:p w14:paraId="042DFACD">
            <w:pPr>
              <w:jc w:val="center"/>
              <w:rPr>
                <w:rFonts w:hint="eastAsia" w:ascii="宋体" w:hAnsi="宋体" w:cs="Calibri"/>
                <w:sz w:val="18"/>
                <w:szCs w:val="18"/>
              </w:rPr>
            </w:pPr>
          </w:p>
        </w:tc>
        <w:tc>
          <w:tcPr>
            <w:tcW w:w="273" w:type="pct"/>
            <w:vAlign w:val="center"/>
          </w:tcPr>
          <w:p w14:paraId="3E2854A0">
            <w:pPr>
              <w:jc w:val="center"/>
              <w:rPr>
                <w:rFonts w:hint="eastAsia" w:ascii="宋体" w:hAnsi="宋体" w:cs="Calibri"/>
                <w:sz w:val="18"/>
                <w:szCs w:val="18"/>
              </w:rPr>
            </w:pPr>
          </w:p>
        </w:tc>
        <w:tc>
          <w:tcPr>
            <w:tcW w:w="342" w:type="pct"/>
            <w:vAlign w:val="center"/>
          </w:tcPr>
          <w:p w14:paraId="7BC6B8FC">
            <w:pPr>
              <w:jc w:val="center"/>
              <w:rPr>
                <w:rFonts w:hint="eastAsia" w:ascii="宋体" w:hAnsi="宋体" w:cs="Calibri"/>
                <w:sz w:val="18"/>
                <w:szCs w:val="18"/>
              </w:rPr>
            </w:pPr>
          </w:p>
        </w:tc>
        <w:tc>
          <w:tcPr>
            <w:tcW w:w="342" w:type="pct"/>
            <w:gridSpan w:val="2"/>
            <w:vAlign w:val="center"/>
          </w:tcPr>
          <w:p w14:paraId="03DB1C70">
            <w:pPr>
              <w:jc w:val="center"/>
              <w:rPr>
                <w:rFonts w:hint="eastAsia" w:ascii="宋体" w:hAnsi="宋体" w:cs="Calibri"/>
                <w:sz w:val="18"/>
                <w:szCs w:val="18"/>
              </w:rPr>
            </w:pPr>
          </w:p>
        </w:tc>
        <w:tc>
          <w:tcPr>
            <w:tcW w:w="342" w:type="pct"/>
            <w:vAlign w:val="center"/>
          </w:tcPr>
          <w:p w14:paraId="2CD7C752">
            <w:pPr>
              <w:jc w:val="center"/>
              <w:rPr>
                <w:rFonts w:hint="eastAsia" w:ascii="宋体" w:hAnsi="宋体" w:cs="Calibri"/>
                <w:sz w:val="18"/>
                <w:szCs w:val="18"/>
              </w:rPr>
            </w:pPr>
          </w:p>
        </w:tc>
        <w:tc>
          <w:tcPr>
            <w:tcW w:w="257" w:type="pct"/>
            <w:vAlign w:val="center"/>
          </w:tcPr>
          <w:p w14:paraId="1DFBFEFD">
            <w:pPr>
              <w:jc w:val="center"/>
              <w:rPr>
                <w:rFonts w:hint="eastAsia" w:ascii="宋体" w:hAnsi="宋体" w:cs="Calibri"/>
                <w:sz w:val="18"/>
                <w:szCs w:val="18"/>
              </w:rPr>
            </w:pPr>
          </w:p>
        </w:tc>
        <w:tc>
          <w:tcPr>
            <w:tcW w:w="299" w:type="pct"/>
            <w:vAlign w:val="center"/>
          </w:tcPr>
          <w:p w14:paraId="21B1316A">
            <w:pPr>
              <w:jc w:val="center"/>
              <w:rPr>
                <w:rFonts w:hint="eastAsia" w:ascii="宋体" w:hAnsi="宋体" w:cs="Calibri"/>
                <w:sz w:val="18"/>
                <w:szCs w:val="18"/>
              </w:rPr>
            </w:pPr>
          </w:p>
        </w:tc>
      </w:tr>
      <w:tr w14:paraId="4A9B3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086C3A0C">
            <w:pPr>
              <w:jc w:val="center"/>
              <w:rPr>
                <w:rFonts w:hint="eastAsia" w:ascii="宋体" w:hAnsi="宋体" w:cs="Calibri"/>
                <w:sz w:val="18"/>
                <w:szCs w:val="18"/>
              </w:rPr>
            </w:pPr>
            <w:r>
              <w:rPr>
                <w:rFonts w:ascii="宋体" w:hAnsi="宋体" w:cs="Calibri"/>
                <w:b/>
                <w:bCs/>
                <w:sz w:val="18"/>
                <w:szCs w:val="18"/>
              </w:rPr>
              <w:t>HS</w:t>
            </w:r>
            <w:r>
              <w:rPr>
                <w:rFonts w:hint="eastAsia" w:ascii="宋体" w:hAnsi="宋体" w:cs="Calibri"/>
                <w:b/>
                <w:bCs/>
                <w:sz w:val="18"/>
                <w:szCs w:val="18"/>
              </w:rPr>
              <w:t>面向角（</w:t>
            </w:r>
            <w:r>
              <w:rPr>
                <w:rFonts w:ascii="宋体" w:hAnsi="宋体" w:cs="Calibri"/>
                <w:b/>
                <w:bCs/>
                <w:sz w:val="18"/>
                <w:szCs w:val="18"/>
              </w:rPr>
              <w:t>°</w:t>
            </w:r>
            <w:r>
              <w:rPr>
                <w:rFonts w:hint="eastAsia" w:ascii="宋体" w:hAnsi="宋体" w:cs="Calibri"/>
                <w:b/>
                <w:bCs/>
                <w:sz w:val="18"/>
                <w:szCs w:val="18"/>
              </w:rPr>
              <w:t>）</w:t>
            </w:r>
          </w:p>
        </w:tc>
        <w:tc>
          <w:tcPr>
            <w:tcW w:w="342" w:type="pct"/>
            <w:vAlign w:val="center"/>
          </w:tcPr>
          <w:p w14:paraId="431B6E24">
            <w:pPr>
              <w:jc w:val="center"/>
              <w:rPr>
                <w:rFonts w:hint="eastAsia" w:ascii="宋体" w:hAnsi="宋体" w:cs="Calibri"/>
                <w:sz w:val="18"/>
                <w:szCs w:val="18"/>
              </w:rPr>
            </w:pPr>
          </w:p>
        </w:tc>
        <w:tc>
          <w:tcPr>
            <w:tcW w:w="341" w:type="pct"/>
            <w:vAlign w:val="center"/>
          </w:tcPr>
          <w:p w14:paraId="6837BC48">
            <w:pPr>
              <w:jc w:val="center"/>
              <w:rPr>
                <w:rFonts w:hint="eastAsia" w:ascii="宋体" w:hAnsi="宋体" w:cs="Calibri"/>
                <w:sz w:val="18"/>
                <w:szCs w:val="18"/>
              </w:rPr>
            </w:pPr>
          </w:p>
        </w:tc>
        <w:tc>
          <w:tcPr>
            <w:tcW w:w="331" w:type="pct"/>
            <w:vAlign w:val="center"/>
          </w:tcPr>
          <w:p w14:paraId="5E6FCF25">
            <w:pPr>
              <w:jc w:val="center"/>
              <w:rPr>
                <w:rFonts w:hint="eastAsia" w:ascii="宋体" w:hAnsi="宋体" w:cs="Calibri"/>
                <w:sz w:val="18"/>
                <w:szCs w:val="18"/>
              </w:rPr>
            </w:pPr>
          </w:p>
        </w:tc>
        <w:tc>
          <w:tcPr>
            <w:tcW w:w="273" w:type="pct"/>
            <w:vAlign w:val="center"/>
          </w:tcPr>
          <w:p w14:paraId="687CFA1D">
            <w:pPr>
              <w:jc w:val="center"/>
              <w:rPr>
                <w:rFonts w:hint="eastAsia" w:ascii="宋体" w:hAnsi="宋体" w:cs="Calibri"/>
                <w:sz w:val="18"/>
                <w:szCs w:val="18"/>
              </w:rPr>
            </w:pPr>
          </w:p>
        </w:tc>
        <w:tc>
          <w:tcPr>
            <w:tcW w:w="342" w:type="pct"/>
            <w:vAlign w:val="center"/>
          </w:tcPr>
          <w:p w14:paraId="421563FC">
            <w:pPr>
              <w:jc w:val="center"/>
              <w:rPr>
                <w:rFonts w:hint="eastAsia" w:ascii="宋体" w:hAnsi="宋体" w:cs="Calibri"/>
                <w:sz w:val="18"/>
                <w:szCs w:val="18"/>
              </w:rPr>
            </w:pPr>
          </w:p>
        </w:tc>
        <w:tc>
          <w:tcPr>
            <w:tcW w:w="342" w:type="pct"/>
            <w:gridSpan w:val="2"/>
            <w:vAlign w:val="center"/>
          </w:tcPr>
          <w:p w14:paraId="6C4F1413">
            <w:pPr>
              <w:jc w:val="center"/>
              <w:rPr>
                <w:rFonts w:hint="eastAsia" w:ascii="宋体" w:hAnsi="宋体" w:cs="Calibri"/>
                <w:sz w:val="18"/>
                <w:szCs w:val="18"/>
              </w:rPr>
            </w:pPr>
          </w:p>
        </w:tc>
        <w:tc>
          <w:tcPr>
            <w:tcW w:w="342" w:type="pct"/>
            <w:vAlign w:val="center"/>
          </w:tcPr>
          <w:p w14:paraId="485DA5D0">
            <w:pPr>
              <w:jc w:val="center"/>
              <w:rPr>
                <w:rFonts w:hint="eastAsia" w:ascii="宋体" w:hAnsi="宋体" w:cs="Calibri"/>
                <w:sz w:val="18"/>
                <w:szCs w:val="18"/>
              </w:rPr>
            </w:pPr>
          </w:p>
        </w:tc>
        <w:tc>
          <w:tcPr>
            <w:tcW w:w="257" w:type="pct"/>
            <w:vAlign w:val="center"/>
          </w:tcPr>
          <w:p w14:paraId="3D3419C3">
            <w:pPr>
              <w:jc w:val="center"/>
              <w:rPr>
                <w:rFonts w:hint="eastAsia" w:ascii="宋体" w:hAnsi="宋体" w:cs="Calibri"/>
                <w:sz w:val="18"/>
                <w:szCs w:val="18"/>
              </w:rPr>
            </w:pPr>
          </w:p>
        </w:tc>
        <w:tc>
          <w:tcPr>
            <w:tcW w:w="299" w:type="pct"/>
            <w:vAlign w:val="center"/>
          </w:tcPr>
          <w:p w14:paraId="4EAE2F93">
            <w:pPr>
              <w:jc w:val="center"/>
              <w:rPr>
                <w:rFonts w:hint="eastAsia" w:ascii="宋体" w:hAnsi="宋体" w:cs="Calibri"/>
                <w:sz w:val="18"/>
                <w:szCs w:val="18"/>
              </w:rPr>
            </w:pPr>
          </w:p>
        </w:tc>
      </w:tr>
      <w:tr w14:paraId="30E0B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300AE335">
            <w:pPr>
              <w:jc w:val="center"/>
              <w:rPr>
                <w:rFonts w:hint="eastAsia" w:ascii="宋体" w:hAnsi="宋体" w:cs="Calibri"/>
                <w:sz w:val="18"/>
                <w:szCs w:val="18"/>
              </w:rPr>
            </w:pPr>
            <w:r>
              <w:rPr>
                <w:rFonts w:ascii="宋体" w:hAnsi="宋体" w:cs="Calibri"/>
                <w:b/>
                <w:bCs/>
                <w:sz w:val="18"/>
                <w:szCs w:val="18"/>
              </w:rPr>
              <w:t>In</w:t>
            </w:r>
            <w:r>
              <w:rPr>
                <w:rFonts w:hint="eastAsia" w:ascii="宋体" w:hAnsi="宋体" w:cs="Calibri"/>
                <w:b/>
                <w:bCs/>
                <w:sz w:val="18"/>
                <w:szCs w:val="18"/>
              </w:rPr>
              <w:t>c倾角（</w:t>
            </w:r>
            <w:r>
              <w:rPr>
                <w:rFonts w:ascii="宋体" w:hAnsi="宋体" w:cs="Calibri"/>
                <w:b/>
                <w:bCs/>
                <w:sz w:val="18"/>
                <w:szCs w:val="18"/>
              </w:rPr>
              <w:t>°</w:t>
            </w:r>
            <w:r>
              <w:rPr>
                <w:rFonts w:hint="eastAsia" w:ascii="宋体" w:hAnsi="宋体" w:cs="Calibri"/>
                <w:b/>
                <w:bCs/>
                <w:sz w:val="18"/>
                <w:szCs w:val="18"/>
              </w:rPr>
              <w:t>）</w:t>
            </w:r>
          </w:p>
        </w:tc>
        <w:tc>
          <w:tcPr>
            <w:tcW w:w="342" w:type="pct"/>
            <w:vAlign w:val="center"/>
          </w:tcPr>
          <w:p w14:paraId="2C328D6F">
            <w:pPr>
              <w:jc w:val="center"/>
              <w:rPr>
                <w:rFonts w:hint="eastAsia" w:ascii="宋体" w:hAnsi="宋体" w:cs="Calibri"/>
                <w:sz w:val="18"/>
                <w:szCs w:val="18"/>
              </w:rPr>
            </w:pPr>
          </w:p>
        </w:tc>
        <w:tc>
          <w:tcPr>
            <w:tcW w:w="341" w:type="pct"/>
            <w:vAlign w:val="center"/>
          </w:tcPr>
          <w:p w14:paraId="020F6460">
            <w:pPr>
              <w:jc w:val="center"/>
              <w:rPr>
                <w:rFonts w:hint="eastAsia" w:ascii="宋体" w:hAnsi="宋体" w:cs="Calibri"/>
                <w:sz w:val="18"/>
                <w:szCs w:val="18"/>
              </w:rPr>
            </w:pPr>
          </w:p>
        </w:tc>
        <w:tc>
          <w:tcPr>
            <w:tcW w:w="331" w:type="pct"/>
            <w:vAlign w:val="center"/>
          </w:tcPr>
          <w:p w14:paraId="1E723134">
            <w:pPr>
              <w:jc w:val="center"/>
              <w:rPr>
                <w:rFonts w:hint="eastAsia" w:ascii="宋体" w:hAnsi="宋体" w:cs="Calibri"/>
                <w:sz w:val="18"/>
                <w:szCs w:val="18"/>
              </w:rPr>
            </w:pPr>
          </w:p>
        </w:tc>
        <w:tc>
          <w:tcPr>
            <w:tcW w:w="273" w:type="pct"/>
            <w:vAlign w:val="center"/>
          </w:tcPr>
          <w:p w14:paraId="552C7132">
            <w:pPr>
              <w:jc w:val="center"/>
              <w:rPr>
                <w:rFonts w:hint="eastAsia" w:ascii="宋体" w:hAnsi="宋体" w:cs="Calibri"/>
                <w:sz w:val="18"/>
                <w:szCs w:val="18"/>
              </w:rPr>
            </w:pPr>
          </w:p>
        </w:tc>
        <w:tc>
          <w:tcPr>
            <w:tcW w:w="342" w:type="pct"/>
            <w:vAlign w:val="center"/>
          </w:tcPr>
          <w:p w14:paraId="490F065D">
            <w:pPr>
              <w:jc w:val="center"/>
              <w:rPr>
                <w:rFonts w:hint="eastAsia" w:ascii="宋体" w:hAnsi="宋体" w:cs="Calibri"/>
                <w:sz w:val="18"/>
                <w:szCs w:val="18"/>
              </w:rPr>
            </w:pPr>
          </w:p>
        </w:tc>
        <w:tc>
          <w:tcPr>
            <w:tcW w:w="342" w:type="pct"/>
            <w:gridSpan w:val="2"/>
            <w:vAlign w:val="center"/>
          </w:tcPr>
          <w:p w14:paraId="3B0CD34F">
            <w:pPr>
              <w:jc w:val="center"/>
              <w:rPr>
                <w:rFonts w:hint="eastAsia" w:ascii="宋体" w:hAnsi="宋体" w:cs="Calibri"/>
                <w:sz w:val="18"/>
                <w:szCs w:val="18"/>
              </w:rPr>
            </w:pPr>
          </w:p>
        </w:tc>
        <w:tc>
          <w:tcPr>
            <w:tcW w:w="342" w:type="pct"/>
            <w:vAlign w:val="center"/>
          </w:tcPr>
          <w:p w14:paraId="006F260A">
            <w:pPr>
              <w:jc w:val="center"/>
              <w:rPr>
                <w:rFonts w:hint="eastAsia" w:ascii="宋体" w:hAnsi="宋体" w:cs="Calibri"/>
                <w:sz w:val="18"/>
                <w:szCs w:val="18"/>
              </w:rPr>
            </w:pPr>
          </w:p>
        </w:tc>
        <w:tc>
          <w:tcPr>
            <w:tcW w:w="257" w:type="pct"/>
            <w:vAlign w:val="center"/>
          </w:tcPr>
          <w:p w14:paraId="3F7311AB">
            <w:pPr>
              <w:jc w:val="center"/>
              <w:rPr>
                <w:rFonts w:hint="eastAsia" w:ascii="宋体" w:hAnsi="宋体" w:cs="Calibri"/>
                <w:sz w:val="18"/>
                <w:szCs w:val="18"/>
              </w:rPr>
            </w:pPr>
          </w:p>
        </w:tc>
        <w:tc>
          <w:tcPr>
            <w:tcW w:w="299" w:type="pct"/>
            <w:vAlign w:val="center"/>
          </w:tcPr>
          <w:p w14:paraId="7D257FAF">
            <w:pPr>
              <w:jc w:val="center"/>
              <w:rPr>
                <w:rFonts w:hint="eastAsia" w:ascii="宋体" w:hAnsi="宋体" w:cs="Calibri"/>
                <w:sz w:val="18"/>
                <w:szCs w:val="18"/>
              </w:rPr>
            </w:pPr>
          </w:p>
        </w:tc>
      </w:tr>
      <w:tr w14:paraId="68981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4C2DE3CF">
            <w:pPr>
              <w:jc w:val="center"/>
              <w:rPr>
                <w:rFonts w:hint="eastAsia" w:ascii="宋体" w:hAnsi="宋体" w:cs="Calibri"/>
                <w:sz w:val="18"/>
                <w:szCs w:val="18"/>
              </w:rPr>
            </w:pPr>
            <w:r>
              <w:rPr>
                <w:rFonts w:ascii="宋体" w:hAnsi="宋体" w:cs="Calibri"/>
                <w:b/>
                <w:bCs/>
                <w:sz w:val="18"/>
                <w:szCs w:val="18"/>
              </w:rPr>
              <w:t>AZ</w:t>
            </w:r>
            <w:r>
              <w:rPr>
                <w:rFonts w:hint="eastAsia" w:ascii="宋体" w:hAnsi="宋体" w:cs="Calibri"/>
                <w:b/>
                <w:bCs/>
                <w:sz w:val="18"/>
                <w:szCs w:val="18"/>
              </w:rPr>
              <w:t>磁方位角（</w:t>
            </w:r>
            <w:r>
              <w:rPr>
                <w:rFonts w:ascii="宋体" w:hAnsi="宋体" w:cs="Calibri"/>
                <w:b/>
                <w:bCs/>
                <w:sz w:val="18"/>
                <w:szCs w:val="18"/>
              </w:rPr>
              <w:t>°</w:t>
            </w:r>
            <w:r>
              <w:rPr>
                <w:rFonts w:hint="eastAsia" w:ascii="宋体" w:hAnsi="宋体" w:cs="Calibri"/>
                <w:b/>
                <w:bCs/>
                <w:sz w:val="18"/>
                <w:szCs w:val="18"/>
              </w:rPr>
              <w:t>）</w:t>
            </w:r>
          </w:p>
        </w:tc>
        <w:tc>
          <w:tcPr>
            <w:tcW w:w="342" w:type="pct"/>
            <w:vAlign w:val="center"/>
          </w:tcPr>
          <w:p w14:paraId="34D8F891">
            <w:pPr>
              <w:jc w:val="center"/>
              <w:rPr>
                <w:rFonts w:hint="eastAsia" w:ascii="宋体" w:hAnsi="宋体" w:cs="Calibri"/>
                <w:sz w:val="18"/>
                <w:szCs w:val="18"/>
              </w:rPr>
            </w:pPr>
          </w:p>
        </w:tc>
        <w:tc>
          <w:tcPr>
            <w:tcW w:w="341" w:type="pct"/>
            <w:vAlign w:val="center"/>
          </w:tcPr>
          <w:p w14:paraId="2FFFFF41">
            <w:pPr>
              <w:jc w:val="center"/>
              <w:rPr>
                <w:rFonts w:hint="eastAsia" w:ascii="宋体" w:hAnsi="宋体" w:cs="Calibri"/>
                <w:sz w:val="18"/>
                <w:szCs w:val="18"/>
              </w:rPr>
            </w:pPr>
          </w:p>
        </w:tc>
        <w:tc>
          <w:tcPr>
            <w:tcW w:w="331" w:type="pct"/>
            <w:vAlign w:val="center"/>
          </w:tcPr>
          <w:p w14:paraId="1198703D">
            <w:pPr>
              <w:jc w:val="center"/>
              <w:rPr>
                <w:rFonts w:hint="eastAsia" w:ascii="宋体" w:hAnsi="宋体" w:cs="Calibri"/>
                <w:sz w:val="18"/>
                <w:szCs w:val="18"/>
              </w:rPr>
            </w:pPr>
          </w:p>
        </w:tc>
        <w:tc>
          <w:tcPr>
            <w:tcW w:w="273" w:type="pct"/>
            <w:vAlign w:val="center"/>
          </w:tcPr>
          <w:p w14:paraId="6EAEC844">
            <w:pPr>
              <w:jc w:val="center"/>
              <w:rPr>
                <w:rFonts w:hint="eastAsia" w:ascii="宋体" w:hAnsi="宋体" w:cs="Calibri"/>
                <w:sz w:val="18"/>
                <w:szCs w:val="18"/>
              </w:rPr>
            </w:pPr>
          </w:p>
        </w:tc>
        <w:tc>
          <w:tcPr>
            <w:tcW w:w="342" w:type="pct"/>
            <w:vAlign w:val="center"/>
          </w:tcPr>
          <w:p w14:paraId="1A97963D">
            <w:pPr>
              <w:jc w:val="center"/>
              <w:rPr>
                <w:rFonts w:hint="eastAsia" w:ascii="宋体" w:hAnsi="宋体" w:cs="Calibri"/>
                <w:sz w:val="18"/>
                <w:szCs w:val="18"/>
              </w:rPr>
            </w:pPr>
          </w:p>
        </w:tc>
        <w:tc>
          <w:tcPr>
            <w:tcW w:w="342" w:type="pct"/>
            <w:gridSpan w:val="2"/>
            <w:vAlign w:val="center"/>
          </w:tcPr>
          <w:p w14:paraId="33A7FFC4">
            <w:pPr>
              <w:jc w:val="center"/>
              <w:rPr>
                <w:rFonts w:hint="eastAsia" w:ascii="宋体" w:hAnsi="宋体" w:cs="Calibri"/>
                <w:sz w:val="18"/>
                <w:szCs w:val="18"/>
              </w:rPr>
            </w:pPr>
          </w:p>
        </w:tc>
        <w:tc>
          <w:tcPr>
            <w:tcW w:w="342" w:type="pct"/>
            <w:vAlign w:val="center"/>
          </w:tcPr>
          <w:p w14:paraId="0941E652">
            <w:pPr>
              <w:jc w:val="center"/>
              <w:rPr>
                <w:rFonts w:hint="eastAsia" w:ascii="宋体" w:hAnsi="宋体" w:cs="Calibri"/>
                <w:sz w:val="18"/>
                <w:szCs w:val="18"/>
              </w:rPr>
            </w:pPr>
          </w:p>
        </w:tc>
        <w:tc>
          <w:tcPr>
            <w:tcW w:w="257" w:type="pct"/>
            <w:vAlign w:val="center"/>
          </w:tcPr>
          <w:p w14:paraId="08933F7B">
            <w:pPr>
              <w:jc w:val="center"/>
              <w:rPr>
                <w:rFonts w:hint="eastAsia" w:ascii="宋体" w:hAnsi="宋体" w:cs="Calibri"/>
                <w:sz w:val="18"/>
                <w:szCs w:val="18"/>
              </w:rPr>
            </w:pPr>
          </w:p>
        </w:tc>
        <w:tc>
          <w:tcPr>
            <w:tcW w:w="299" w:type="pct"/>
            <w:vAlign w:val="center"/>
          </w:tcPr>
          <w:p w14:paraId="7B731232">
            <w:pPr>
              <w:jc w:val="center"/>
              <w:rPr>
                <w:rFonts w:hint="eastAsia" w:ascii="宋体" w:hAnsi="宋体" w:cs="Calibri"/>
                <w:sz w:val="18"/>
                <w:szCs w:val="18"/>
              </w:rPr>
            </w:pPr>
          </w:p>
        </w:tc>
      </w:tr>
      <w:tr w14:paraId="4CA2F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7C12D8C1">
            <w:pPr>
              <w:jc w:val="center"/>
              <w:rPr>
                <w:rFonts w:hint="eastAsia" w:ascii="宋体" w:hAnsi="宋体" w:cs="Calibri"/>
                <w:sz w:val="18"/>
                <w:szCs w:val="18"/>
              </w:rPr>
            </w:pPr>
            <w:r>
              <w:rPr>
                <w:rFonts w:ascii="宋体" w:hAnsi="宋体" w:cs="Calibri"/>
                <w:b/>
                <w:bCs/>
                <w:sz w:val="18"/>
                <w:szCs w:val="18"/>
              </w:rPr>
              <w:t>Elev</w:t>
            </w:r>
            <w:r>
              <w:rPr>
                <w:rFonts w:hint="eastAsia" w:ascii="宋体" w:hAnsi="宋体" w:cs="Calibri"/>
                <w:b/>
                <w:bCs/>
                <w:sz w:val="18"/>
                <w:szCs w:val="18"/>
              </w:rPr>
              <w:t>实际高程（</w:t>
            </w:r>
            <w:r>
              <w:rPr>
                <w:rFonts w:ascii="宋体" w:hAnsi="宋体" w:cs="Calibri"/>
                <w:b/>
                <w:bCs/>
                <w:sz w:val="18"/>
                <w:szCs w:val="18"/>
              </w:rPr>
              <w:t>m</w:t>
            </w:r>
            <w:r>
              <w:rPr>
                <w:rFonts w:hint="eastAsia" w:ascii="宋体" w:hAnsi="宋体" w:cs="Calibri"/>
                <w:b/>
                <w:bCs/>
                <w:sz w:val="18"/>
                <w:szCs w:val="18"/>
              </w:rPr>
              <w:t>）</w:t>
            </w:r>
          </w:p>
        </w:tc>
        <w:tc>
          <w:tcPr>
            <w:tcW w:w="342" w:type="pct"/>
            <w:vAlign w:val="center"/>
          </w:tcPr>
          <w:p w14:paraId="54A197FD">
            <w:pPr>
              <w:jc w:val="center"/>
              <w:rPr>
                <w:rFonts w:hint="eastAsia" w:ascii="宋体" w:hAnsi="宋体" w:cs="Calibri"/>
                <w:sz w:val="18"/>
                <w:szCs w:val="18"/>
              </w:rPr>
            </w:pPr>
          </w:p>
        </w:tc>
        <w:tc>
          <w:tcPr>
            <w:tcW w:w="341" w:type="pct"/>
            <w:vAlign w:val="center"/>
          </w:tcPr>
          <w:p w14:paraId="4FA68675">
            <w:pPr>
              <w:jc w:val="center"/>
              <w:rPr>
                <w:rFonts w:hint="eastAsia" w:ascii="宋体" w:hAnsi="宋体" w:cs="Calibri"/>
                <w:sz w:val="18"/>
                <w:szCs w:val="18"/>
              </w:rPr>
            </w:pPr>
          </w:p>
        </w:tc>
        <w:tc>
          <w:tcPr>
            <w:tcW w:w="331" w:type="pct"/>
            <w:vAlign w:val="center"/>
          </w:tcPr>
          <w:p w14:paraId="1EEF16C4">
            <w:pPr>
              <w:jc w:val="center"/>
              <w:rPr>
                <w:rFonts w:hint="eastAsia" w:ascii="宋体" w:hAnsi="宋体" w:cs="Calibri"/>
                <w:sz w:val="18"/>
                <w:szCs w:val="18"/>
              </w:rPr>
            </w:pPr>
          </w:p>
        </w:tc>
        <w:tc>
          <w:tcPr>
            <w:tcW w:w="273" w:type="pct"/>
            <w:vAlign w:val="center"/>
          </w:tcPr>
          <w:p w14:paraId="11A633CF">
            <w:pPr>
              <w:jc w:val="center"/>
              <w:rPr>
                <w:rFonts w:hint="eastAsia" w:ascii="宋体" w:hAnsi="宋体" w:cs="Calibri"/>
                <w:sz w:val="18"/>
                <w:szCs w:val="18"/>
              </w:rPr>
            </w:pPr>
          </w:p>
        </w:tc>
        <w:tc>
          <w:tcPr>
            <w:tcW w:w="342" w:type="pct"/>
            <w:vAlign w:val="center"/>
          </w:tcPr>
          <w:p w14:paraId="7AC402E9">
            <w:pPr>
              <w:jc w:val="center"/>
              <w:rPr>
                <w:rFonts w:hint="eastAsia" w:ascii="宋体" w:hAnsi="宋体" w:cs="Calibri"/>
                <w:sz w:val="18"/>
                <w:szCs w:val="18"/>
              </w:rPr>
            </w:pPr>
          </w:p>
        </w:tc>
        <w:tc>
          <w:tcPr>
            <w:tcW w:w="342" w:type="pct"/>
            <w:gridSpan w:val="2"/>
            <w:vAlign w:val="center"/>
          </w:tcPr>
          <w:p w14:paraId="3074C8C1">
            <w:pPr>
              <w:jc w:val="center"/>
              <w:rPr>
                <w:rFonts w:hint="eastAsia" w:ascii="宋体" w:hAnsi="宋体" w:cs="Calibri"/>
                <w:sz w:val="18"/>
                <w:szCs w:val="18"/>
              </w:rPr>
            </w:pPr>
          </w:p>
        </w:tc>
        <w:tc>
          <w:tcPr>
            <w:tcW w:w="342" w:type="pct"/>
            <w:vAlign w:val="center"/>
          </w:tcPr>
          <w:p w14:paraId="17C8F064">
            <w:pPr>
              <w:jc w:val="center"/>
              <w:rPr>
                <w:rFonts w:hint="eastAsia" w:ascii="宋体" w:hAnsi="宋体" w:cs="Calibri"/>
                <w:sz w:val="18"/>
                <w:szCs w:val="18"/>
              </w:rPr>
            </w:pPr>
          </w:p>
        </w:tc>
        <w:tc>
          <w:tcPr>
            <w:tcW w:w="257" w:type="pct"/>
            <w:vAlign w:val="center"/>
          </w:tcPr>
          <w:p w14:paraId="6F8872D2">
            <w:pPr>
              <w:jc w:val="center"/>
              <w:rPr>
                <w:rFonts w:hint="eastAsia" w:ascii="宋体" w:hAnsi="宋体" w:cs="Calibri"/>
                <w:sz w:val="18"/>
                <w:szCs w:val="18"/>
              </w:rPr>
            </w:pPr>
          </w:p>
        </w:tc>
        <w:tc>
          <w:tcPr>
            <w:tcW w:w="299" w:type="pct"/>
            <w:vAlign w:val="center"/>
          </w:tcPr>
          <w:p w14:paraId="4F54E5B1">
            <w:pPr>
              <w:jc w:val="center"/>
              <w:rPr>
                <w:rFonts w:hint="eastAsia" w:ascii="宋体" w:hAnsi="宋体" w:cs="Calibri"/>
                <w:sz w:val="18"/>
                <w:szCs w:val="18"/>
              </w:rPr>
            </w:pPr>
          </w:p>
        </w:tc>
      </w:tr>
      <w:tr w14:paraId="2654A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1066" w:type="pct"/>
            <w:vMerge w:val="restart"/>
            <w:vAlign w:val="center"/>
          </w:tcPr>
          <w:p w14:paraId="7F223D35">
            <w:pPr>
              <w:jc w:val="center"/>
              <w:rPr>
                <w:rFonts w:hint="eastAsia" w:ascii="宋体" w:hAnsi="宋体" w:cs="Calibri"/>
                <w:sz w:val="18"/>
                <w:szCs w:val="18"/>
              </w:rPr>
            </w:pPr>
            <w:r>
              <w:rPr>
                <w:rFonts w:hint="eastAsia" w:ascii="宋体" w:hAnsi="宋体" w:cs="Calibri"/>
                <w:b/>
                <w:bCs/>
                <w:sz w:val="18"/>
                <w:szCs w:val="18"/>
              </w:rPr>
              <w:t>偏移量（</w:t>
            </w:r>
            <w:r>
              <w:rPr>
                <w:rFonts w:ascii="宋体" w:hAnsi="宋体" w:cs="Calibri"/>
                <w:b/>
                <w:bCs/>
                <w:sz w:val="18"/>
                <w:szCs w:val="18"/>
              </w:rPr>
              <w:t>m</w:t>
            </w:r>
            <w:r>
              <w:rPr>
                <w:rFonts w:hint="eastAsia" w:ascii="宋体" w:hAnsi="宋体" w:cs="Calibri"/>
                <w:b/>
                <w:bCs/>
                <w:sz w:val="18"/>
                <w:szCs w:val="18"/>
              </w:rPr>
              <w:t>）</w:t>
            </w:r>
          </w:p>
        </w:tc>
        <w:tc>
          <w:tcPr>
            <w:tcW w:w="1066" w:type="pct"/>
            <w:vAlign w:val="center"/>
          </w:tcPr>
          <w:p w14:paraId="3483CE5C">
            <w:pPr>
              <w:jc w:val="center"/>
              <w:rPr>
                <w:rFonts w:hint="eastAsia" w:ascii="宋体" w:hAnsi="宋体" w:cs="Calibri"/>
                <w:sz w:val="18"/>
                <w:szCs w:val="18"/>
              </w:rPr>
            </w:pPr>
            <w:r>
              <w:rPr>
                <w:rFonts w:hint="eastAsia" w:ascii="宋体" w:hAnsi="宋体" w:cs="Calibri"/>
                <w:b/>
                <w:bCs/>
                <w:sz w:val="18"/>
                <w:szCs w:val="18"/>
              </w:rPr>
              <w:t>（上</w:t>
            </w:r>
            <w:r>
              <w:rPr>
                <w:rFonts w:ascii="宋体" w:hAnsi="宋体" w:cs="Calibri"/>
                <w:b/>
                <w:bCs/>
                <w:sz w:val="18"/>
                <w:szCs w:val="18"/>
              </w:rPr>
              <w:t>+</w:t>
            </w:r>
            <w:r>
              <w:rPr>
                <w:rFonts w:hint="eastAsia" w:ascii="宋体" w:hAnsi="宋体" w:cs="Calibri"/>
                <w:b/>
                <w:bCs/>
                <w:sz w:val="18"/>
                <w:szCs w:val="18"/>
              </w:rPr>
              <w:t>下</w:t>
            </w:r>
            <w:r>
              <w:rPr>
                <w:rFonts w:ascii="宋体" w:hAnsi="宋体" w:cs="Calibri"/>
                <w:b/>
                <w:bCs/>
                <w:sz w:val="18"/>
                <w:szCs w:val="18"/>
              </w:rPr>
              <w:t>-</w:t>
            </w:r>
            <w:r>
              <w:rPr>
                <w:rFonts w:hint="eastAsia" w:ascii="宋体" w:hAnsi="宋体" w:cs="Calibri"/>
                <w:b/>
                <w:bCs/>
                <w:sz w:val="18"/>
                <w:szCs w:val="18"/>
              </w:rPr>
              <w:t>）</w:t>
            </w:r>
          </w:p>
        </w:tc>
        <w:tc>
          <w:tcPr>
            <w:tcW w:w="342" w:type="pct"/>
            <w:vAlign w:val="center"/>
          </w:tcPr>
          <w:p w14:paraId="6CE005B6">
            <w:pPr>
              <w:jc w:val="center"/>
              <w:rPr>
                <w:rFonts w:hint="eastAsia" w:ascii="宋体" w:hAnsi="宋体" w:cs="Calibri"/>
                <w:sz w:val="18"/>
                <w:szCs w:val="18"/>
              </w:rPr>
            </w:pPr>
          </w:p>
        </w:tc>
        <w:tc>
          <w:tcPr>
            <w:tcW w:w="341" w:type="pct"/>
            <w:vAlign w:val="center"/>
          </w:tcPr>
          <w:p w14:paraId="34EC26EE">
            <w:pPr>
              <w:jc w:val="center"/>
              <w:rPr>
                <w:rFonts w:hint="eastAsia" w:ascii="宋体" w:hAnsi="宋体" w:cs="Calibri"/>
                <w:sz w:val="18"/>
                <w:szCs w:val="18"/>
              </w:rPr>
            </w:pPr>
          </w:p>
        </w:tc>
        <w:tc>
          <w:tcPr>
            <w:tcW w:w="331" w:type="pct"/>
            <w:vAlign w:val="center"/>
          </w:tcPr>
          <w:p w14:paraId="2BC0530F">
            <w:pPr>
              <w:jc w:val="center"/>
              <w:rPr>
                <w:rFonts w:hint="eastAsia" w:ascii="宋体" w:hAnsi="宋体" w:cs="Calibri"/>
                <w:sz w:val="18"/>
                <w:szCs w:val="18"/>
              </w:rPr>
            </w:pPr>
          </w:p>
        </w:tc>
        <w:tc>
          <w:tcPr>
            <w:tcW w:w="273" w:type="pct"/>
            <w:vAlign w:val="center"/>
          </w:tcPr>
          <w:p w14:paraId="3443C2ED">
            <w:pPr>
              <w:jc w:val="center"/>
              <w:rPr>
                <w:rFonts w:hint="eastAsia" w:ascii="宋体" w:hAnsi="宋体" w:cs="Calibri"/>
                <w:sz w:val="18"/>
                <w:szCs w:val="18"/>
              </w:rPr>
            </w:pPr>
          </w:p>
        </w:tc>
        <w:tc>
          <w:tcPr>
            <w:tcW w:w="342" w:type="pct"/>
            <w:vAlign w:val="center"/>
          </w:tcPr>
          <w:p w14:paraId="28AF4BCF">
            <w:pPr>
              <w:jc w:val="center"/>
              <w:rPr>
                <w:rFonts w:hint="eastAsia" w:ascii="宋体" w:hAnsi="宋体" w:cs="Calibri"/>
                <w:sz w:val="18"/>
                <w:szCs w:val="18"/>
              </w:rPr>
            </w:pPr>
          </w:p>
        </w:tc>
        <w:tc>
          <w:tcPr>
            <w:tcW w:w="342" w:type="pct"/>
            <w:gridSpan w:val="2"/>
            <w:vAlign w:val="center"/>
          </w:tcPr>
          <w:p w14:paraId="6521DAAD">
            <w:pPr>
              <w:jc w:val="center"/>
              <w:rPr>
                <w:rFonts w:hint="eastAsia" w:ascii="宋体" w:hAnsi="宋体" w:cs="Calibri"/>
                <w:sz w:val="18"/>
                <w:szCs w:val="18"/>
              </w:rPr>
            </w:pPr>
          </w:p>
        </w:tc>
        <w:tc>
          <w:tcPr>
            <w:tcW w:w="342" w:type="pct"/>
            <w:vAlign w:val="center"/>
          </w:tcPr>
          <w:p w14:paraId="6482BAD7">
            <w:pPr>
              <w:jc w:val="center"/>
              <w:rPr>
                <w:rFonts w:hint="eastAsia" w:ascii="宋体" w:hAnsi="宋体" w:cs="Calibri"/>
                <w:sz w:val="18"/>
                <w:szCs w:val="18"/>
              </w:rPr>
            </w:pPr>
          </w:p>
        </w:tc>
        <w:tc>
          <w:tcPr>
            <w:tcW w:w="257" w:type="pct"/>
            <w:vAlign w:val="center"/>
          </w:tcPr>
          <w:p w14:paraId="0F43911C">
            <w:pPr>
              <w:jc w:val="center"/>
              <w:rPr>
                <w:rFonts w:hint="eastAsia" w:ascii="宋体" w:hAnsi="宋体" w:cs="Calibri"/>
                <w:sz w:val="18"/>
                <w:szCs w:val="18"/>
              </w:rPr>
            </w:pPr>
          </w:p>
        </w:tc>
        <w:tc>
          <w:tcPr>
            <w:tcW w:w="299" w:type="pct"/>
            <w:vAlign w:val="center"/>
          </w:tcPr>
          <w:p w14:paraId="73438F49">
            <w:pPr>
              <w:jc w:val="center"/>
              <w:rPr>
                <w:rFonts w:hint="eastAsia" w:ascii="宋体" w:hAnsi="宋体" w:cs="Calibri"/>
                <w:sz w:val="18"/>
                <w:szCs w:val="18"/>
              </w:rPr>
            </w:pPr>
          </w:p>
        </w:tc>
      </w:tr>
      <w:tr w14:paraId="4E1D5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1066" w:type="pct"/>
            <w:vMerge w:val="continue"/>
            <w:vAlign w:val="center"/>
          </w:tcPr>
          <w:p w14:paraId="4792BB79">
            <w:pPr>
              <w:jc w:val="center"/>
              <w:rPr>
                <w:rFonts w:hint="eastAsia" w:ascii="宋体" w:hAnsi="宋体" w:cs="Calibri"/>
                <w:b/>
                <w:bCs/>
                <w:sz w:val="18"/>
                <w:szCs w:val="18"/>
              </w:rPr>
            </w:pPr>
          </w:p>
        </w:tc>
        <w:tc>
          <w:tcPr>
            <w:tcW w:w="1066" w:type="pct"/>
            <w:vAlign w:val="center"/>
          </w:tcPr>
          <w:p w14:paraId="20BF4E71">
            <w:pPr>
              <w:jc w:val="center"/>
              <w:rPr>
                <w:rFonts w:hint="eastAsia" w:ascii="宋体" w:hAnsi="宋体" w:cs="Calibri"/>
                <w:sz w:val="18"/>
                <w:szCs w:val="18"/>
              </w:rPr>
            </w:pPr>
            <w:r>
              <w:rPr>
                <w:rFonts w:hint="eastAsia" w:ascii="宋体" w:hAnsi="宋体" w:cs="Calibri"/>
                <w:b/>
                <w:bCs/>
                <w:sz w:val="18"/>
                <w:szCs w:val="18"/>
              </w:rPr>
              <w:t>（右</w:t>
            </w:r>
            <w:r>
              <w:rPr>
                <w:rFonts w:ascii="宋体" w:hAnsi="宋体" w:cs="Calibri"/>
                <w:b/>
                <w:bCs/>
                <w:sz w:val="18"/>
                <w:szCs w:val="18"/>
              </w:rPr>
              <w:t>+</w:t>
            </w:r>
            <w:r>
              <w:rPr>
                <w:rFonts w:hint="eastAsia" w:ascii="宋体" w:hAnsi="宋体" w:cs="Calibri"/>
                <w:b/>
                <w:bCs/>
                <w:sz w:val="18"/>
                <w:szCs w:val="18"/>
              </w:rPr>
              <w:t>左</w:t>
            </w:r>
            <w:r>
              <w:rPr>
                <w:rFonts w:ascii="宋体" w:hAnsi="宋体" w:cs="Calibri"/>
                <w:b/>
                <w:bCs/>
                <w:sz w:val="18"/>
                <w:szCs w:val="18"/>
              </w:rPr>
              <w:t>-</w:t>
            </w:r>
            <w:r>
              <w:rPr>
                <w:rFonts w:hint="eastAsia" w:ascii="宋体" w:hAnsi="宋体" w:cs="Calibri"/>
                <w:b/>
                <w:bCs/>
                <w:sz w:val="18"/>
                <w:szCs w:val="18"/>
              </w:rPr>
              <w:t>）</w:t>
            </w:r>
          </w:p>
        </w:tc>
        <w:tc>
          <w:tcPr>
            <w:tcW w:w="342" w:type="pct"/>
            <w:vAlign w:val="center"/>
          </w:tcPr>
          <w:p w14:paraId="0083E544">
            <w:pPr>
              <w:jc w:val="center"/>
              <w:rPr>
                <w:rFonts w:hint="eastAsia" w:ascii="宋体" w:hAnsi="宋体" w:cs="Calibri"/>
                <w:sz w:val="18"/>
                <w:szCs w:val="18"/>
              </w:rPr>
            </w:pPr>
          </w:p>
        </w:tc>
        <w:tc>
          <w:tcPr>
            <w:tcW w:w="341" w:type="pct"/>
            <w:vAlign w:val="center"/>
          </w:tcPr>
          <w:p w14:paraId="7F110326">
            <w:pPr>
              <w:jc w:val="center"/>
              <w:rPr>
                <w:rFonts w:hint="eastAsia" w:ascii="宋体" w:hAnsi="宋体" w:cs="Calibri"/>
                <w:sz w:val="18"/>
                <w:szCs w:val="18"/>
              </w:rPr>
            </w:pPr>
          </w:p>
        </w:tc>
        <w:tc>
          <w:tcPr>
            <w:tcW w:w="331" w:type="pct"/>
            <w:vAlign w:val="center"/>
          </w:tcPr>
          <w:p w14:paraId="2A1A6EE5">
            <w:pPr>
              <w:jc w:val="center"/>
              <w:rPr>
                <w:rFonts w:hint="eastAsia" w:ascii="宋体" w:hAnsi="宋体" w:cs="Calibri"/>
                <w:sz w:val="18"/>
                <w:szCs w:val="18"/>
              </w:rPr>
            </w:pPr>
          </w:p>
        </w:tc>
        <w:tc>
          <w:tcPr>
            <w:tcW w:w="273" w:type="pct"/>
            <w:vAlign w:val="center"/>
          </w:tcPr>
          <w:p w14:paraId="231B9AC1">
            <w:pPr>
              <w:jc w:val="center"/>
              <w:rPr>
                <w:rFonts w:hint="eastAsia" w:ascii="宋体" w:hAnsi="宋体" w:cs="Calibri"/>
                <w:sz w:val="18"/>
                <w:szCs w:val="18"/>
              </w:rPr>
            </w:pPr>
          </w:p>
        </w:tc>
        <w:tc>
          <w:tcPr>
            <w:tcW w:w="342" w:type="pct"/>
            <w:vAlign w:val="center"/>
          </w:tcPr>
          <w:p w14:paraId="71AA9739">
            <w:pPr>
              <w:jc w:val="center"/>
              <w:rPr>
                <w:rFonts w:hint="eastAsia" w:ascii="宋体" w:hAnsi="宋体" w:cs="Calibri"/>
                <w:sz w:val="18"/>
                <w:szCs w:val="18"/>
              </w:rPr>
            </w:pPr>
          </w:p>
        </w:tc>
        <w:tc>
          <w:tcPr>
            <w:tcW w:w="342" w:type="pct"/>
            <w:gridSpan w:val="2"/>
            <w:vAlign w:val="center"/>
          </w:tcPr>
          <w:p w14:paraId="7D6D074A">
            <w:pPr>
              <w:jc w:val="center"/>
              <w:rPr>
                <w:rFonts w:hint="eastAsia" w:ascii="宋体" w:hAnsi="宋体" w:cs="Calibri"/>
                <w:sz w:val="18"/>
                <w:szCs w:val="18"/>
              </w:rPr>
            </w:pPr>
          </w:p>
        </w:tc>
        <w:tc>
          <w:tcPr>
            <w:tcW w:w="342" w:type="pct"/>
            <w:vAlign w:val="center"/>
          </w:tcPr>
          <w:p w14:paraId="1993A9A5">
            <w:pPr>
              <w:jc w:val="center"/>
              <w:rPr>
                <w:rFonts w:hint="eastAsia" w:ascii="宋体" w:hAnsi="宋体" w:cs="Calibri"/>
                <w:sz w:val="18"/>
                <w:szCs w:val="18"/>
              </w:rPr>
            </w:pPr>
          </w:p>
        </w:tc>
        <w:tc>
          <w:tcPr>
            <w:tcW w:w="257" w:type="pct"/>
            <w:vAlign w:val="center"/>
          </w:tcPr>
          <w:p w14:paraId="748F26AD">
            <w:pPr>
              <w:jc w:val="center"/>
              <w:rPr>
                <w:rFonts w:hint="eastAsia" w:ascii="宋体" w:hAnsi="宋体" w:cs="Calibri"/>
                <w:sz w:val="18"/>
                <w:szCs w:val="18"/>
              </w:rPr>
            </w:pPr>
          </w:p>
        </w:tc>
        <w:tc>
          <w:tcPr>
            <w:tcW w:w="299" w:type="pct"/>
            <w:vAlign w:val="center"/>
          </w:tcPr>
          <w:p w14:paraId="05980295">
            <w:pPr>
              <w:jc w:val="center"/>
              <w:rPr>
                <w:rFonts w:hint="eastAsia" w:ascii="宋体" w:hAnsi="宋体" w:cs="Calibri"/>
                <w:sz w:val="18"/>
                <w:szCs w:val="18"/>
              </w:rPr>
            </w:pPr>
          </w:p>
        </w:tc>
      </w:tr>
      <w:tr w14:paraId="4B3A2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25B82C96">
            <w:pPr>
              <w:jc w:val="center"/>
              <w:rPr>
                <w:rFonts w:hint="eastAsia" w:ascii="宋体" w:hAnsi="宋体" w:cs="Calibri"/>
                <w:sz w:val="18"/>
                <w:szCs w:val="18"/>
              </w:rPr>
            </w:pPr>
            <w:r>
              <w:rPr>
                <w:rFonts w:hint="eastAsia" w:ascii="宋体" w:hAnsi="宋体" w:cs="Calibri"/>
                <w:b/>
                <w:bCs/>
                <w:sz w:val="18"/>
                <w:szCs w:val="18"/>
              </w:rPr>
              <w:t>里程桩号</w:t>
            </w:r>
          </w:p>
        </w:tc>
        <w:tc>
          <w:tcPr>
            <w:tcW w:w="342" w:type="pct"/>
            <w:vAlign w:val="center"/>
          </w:tcPr>
          <w:p w14:paraId="44A599B9">
            <w:pPr>
              <w:jc w:val="center"/>
              <w:rPr>
                <w:rFonts w:hint="eastAsia" w:ascii="宋体" w:hAnsi="宋体" w:cs="Calibri"/>
                <w:sz w:val="18"/>
                <w:szCs w:val="18"/>
              </w:rPr>
            </w:pPr>
          </w:p>
        </w:tc>
        <w:tc>
          <w:tcPr>
            <w:tcW w:w="341" w:type="pct"/>
            <w:vAlign w:val="center"/>
          </w:tcPr>
          <w:p w14:paraId="45C0698A">
            <w:pPr>
              <w:jc w:val="center"/>
              <w:rPr>
                <w:rFonts w:hint="eastAsia" w:ascii="宋体" w:hAnsi="宋体" w:cs="Calibri"/>
                <w:sz w:val="18"/>
                <w:szCs w:val="18"/>
              </w:rPr>
            </w:pPr>
          </w:p>
        </w:tc>
        <w:tc>
          <w:tcPr>
            <w:tcW w:w="331" w:type="pct"/>
            <w:vAlign w:val="center"/>
          </w:tcPr>
          <w:p w14:paraId="011828EF">
            <w:pPr>
              <w:jc w:val="center"/>
              <w:rPr>
                <w:rFonts w:hint="eastAsia" w:ascii="宋体" w:hAnsi="宋体" w:cs="Calibri"/>
                <w:sz w:val="18"/>
                <w:szCs w:val="18"/>
              </w:rPr>
            </w:pPr>
          </w:p>
        </w:tc>
        <w:tc>
          <w:tcPr>
            <w:tcW w:w="273" w:type="pct"/>
            <w:vAlign w:val="center"/>
          </w:tcPr>
          <w:p w14:paraId="7E7E25DA">
            <w:pPr>
              <w:jc w:val="center"/>
              <w:rPr>
                <w:rFonts w:hint="eastAsia" w:ascii="宋体" w:hAnsi="宋体" w:cs="Calibri"/>
                <w:sz w:val="18"/>
                <w:szCs w:val="18"/>
              </w:rPr>
            </w:pPr>
          </w:p>
        </w:tc>
        <w:tc>
          <w:tcPr>
            <w:tcW w:w="342" w:type="pct"/>
            <w:vAlign w:val="center"/>
          </w:tcPr>
          <w:p w14:paraId="08D17508">
            <w:pPr>
              <w:jc w:val="center"/>
              <w:rPr>
                <w:rFonts w:hint="eastAsia" w:ascii="宋体" w:hAnsi="宋体" w:cs="Calibri"/>
                <w:sz w:val="18"/>
                <w:szCs w:val="18"/>
              </w:rPr>
            </w:pPr>
          </w:p>
        </w:tc>
        <w:tc>
          <w:tcPr>
            <w:tcW w:w="342" w:type="pct"/>
            <w:gridSpan w:val="2"/>
            <w:vAlign w:val="center"/>
          </w:tcPr>
          <w:p w14:paraId="6E93AC6C">
            <w:pPr>
              <w:jc w:val="center"/>
              <w:rPr>
                <w:rFonts w:hint="eastAsia" w:ascii="宋体" w:hAnsi="宋体" w:cs="Calibri"/>
                <w:sz w:val="18"/>
                <w:szCs w:val="18"/>
              </w:rPr>
            </w:pPr>
          </w:p>
        </w:tc>
        <w:tc>
          <w:tcPr>
            <w:tcW w:w="342" w:type="pct"/>
            <w:vAlign w:val="center"/>
          </w:tcPr>
          <w:p w14:paraId="5F31EA66">
            <w:pPr>
              <w:jc w:val="center"/>
              <w:rPr>
                <w:rFonts w:hint="eastAsia" w:ascii="宋体" w:hAnsi="宋体" w:cs="Calibri"/>
                <w:sz w:val="18"/>
                <w:szCs w:val="18"/>
              </w:rPr>
            </w:pPr>
          </w:p>
        </w:tc>
        <w:tc>
          <w:tcPr>
            <w:tcW w:w="257" w:type="pct"/>
            <w:vAlign w:val="center"/>
          </w:tcPr>
          <w:p w14:paraId="7722D8E7">
            <w:pPr>
              <w:jc w:val="center"/>
              <w:rPr>
                <w:rFonts w:hint="eastAsia" w:ascii="宋体" w:hAnsi="宋体" w:cs="Calibri"/>
                <w:sz w:val="18"/>
                <w:szCs w:val="18"/>
              </w:rPr>
            </w:pPr>
          </w:p>
        </w:tc>
        <w:tc>
          <w:tcPr>
            <w:tcW w:w="299" w:type="pct"/>
            <w:vAlign w:val="center"/>
          </w:tcPr>
          <w:p w14:paraId="7BDECC2D">
            <w:pPr>
              <w:jc w:val="center"/>
              <w:rPr>
                <w:rFonts w:hint="eastAsia" w:ascii="宋体" w:hAnsi="宋体" w:cs="Calibri"/>
                <w:sz w:val="18"/>
                <w:szCs w:val="18"/>
              </w:rPr>
            </w:pPr>
          </w:p>
        </w:tc>
      </w:tr>
      <w:tr w14:paraId="5FDD5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28B53A32">
            <w:pPr>
              <w:jc w:val="center"/>
              <w:rPr>
                <w:rFonts w:hint="eastAsia" w:ascii="宋体" w:hAnsi="宋体" w:cs="Calibri"/>
                <w:sz w:val="18"/>
                <w:szCs w:val="18"/>
              </w:rPr>
            </w:pPr>
            <w:r>
              <w:rPr>
                <w:rFonts w:hint="eastAsia" w:ascii="宋体" w:hAnsi="宋体" w:cs="Calibri"/>
                <w:b/>
                <w:bCs/>
                <w:sz w:val="18"/>
                <w:szCs w:val="18"/>
              </w:rPr>
              <w:t>备注</w:t>
            </w:r>
          </w:p>
        </w:tc>
        <w:tc>
          <w:tcPr>
            <w:tcW w:w="342" w:type="pct"/>
            <w:vAlign w:val="center"/>
          </w:tcPr>
          <w:p w14:paraId="464A6BEF">
            <w:pPr>
              <w:jc w:val="center"/>
              <w:rPr>
                <w:rFonts w:hint="eastAsia" w:ascii="宋体" w:hAnsi="宋体" w:cs="Calibri"/>
                <w:sz w:val="18"/>
                <w:szCs w:val="18"/>
              </w:rPr>
            </w:pPr>
          </w:p>
        </w:tc>
        <w:tc>
          <w:tcPr>
            <w:tcW w:w="341" w:type="pct"/>
            <w:vAlign w:val="center"/>
          </w:tcPr>
          <w:p w14:paraId="4A2232D6">
            <w:pPr>
              <w:jc w:val="center"/>
              <w:rPr>
                <w:rFonts w:hint="eastAsia" w:ascii="宋体" w:hAnsi="宋体" w:cs="Calibri"/>
                <w:sz w:val="18"/>
                <w:szCs w:val="18"/>
              </w:rPr>
            </w:pPr>
          </w:p>
        </w:tc>
        <w:tc>
          <w:tcPr>
            <w:tcW w:w="331" w:type="pct"/>
            <w:vAlign w:val="center"/>
          </w:tcPr>
          <w:p w14:paraId="7DFE9FE9">
            <w:pPr>
              <w:jc w:val="center"/>
              <w:rPr>
                <w:rFonts w:hint="eastAsia" w:ascii="宋体" w:hAnsi="宋体" w:cs="Calibri"/>
                <w:sz w:val="18"/>
                <w:szCs w:val="18"/>
              </w:rPr>
            </w:pPr>
          </w:p>
        </w:tc>
        <w:tc>
          <w:tcPr>
            <w:tcW w:w="273" w:type="pct"/>
            <w:vAlign w:val="center"/>
          </w:tcPr>
          <w:p w14:paraId="2DC0049E">
            <w:pPr>
              <w:jc w:val="center"/>
              <w:rPr>
                <w:rFonts w:hint="eastAsia" w:ascii="宋体" w:hAnsi="宋体" w:cs="Calibri"/>
                <w:sz w:val="18"/>
                <w:szCs w:val="18"/>
              </w:rPr>
            </w:pPr>
          </w:p>
        </w:tc>
        <w:tc>
          <w:tcPr>
            <w:tcW w:w="342" w:type="pct"/>
            <w:vAlign w:val="center"/>
          </w:tcPr>
          <w:p w14:paraId="7309362C">
            <w:pPr>
              <w:jc w:val="center"/>
              <w:rPr>
                <w:rFonts w:hint="eastAsia" w:ascii="宋体" w:hAnsi="宋体" w:cs="Calibri"/>
                <w:sz w:val="18"/>
                <w:szCs w:val="18"/>
              </w:rPr>
            </w:pPr>
          </w:p>
        </w:tc>
        <w:tc>
          <w:tcPr>
            <w:tcW w:w="342" w:type="pct"/>
            <w:gridSpan w:val="2"/>
            <w:vAlign w:val="center"/>
          </w:tcPr>
          <w:p w14:paraId="0CB925A3">
            <w:pPr>
              <w:jc w:val="center"/>
              <w:rPr>
                <w:rFonts w:hint="eastAsia" w:ascii="宋体" w:hAnsi="宋体" w:cs="Calibri"/>
                <w:sz w:val="18"/>
                <w:szCs w:val="18"/>
              </w:rPr>
            </w:pPr>
          </w:p>
        </w:tc>
        <w:tc>
          <w:tcPr>
            <w:tcW w:w="342" w:type="pct"/>
            <w:vAlign w:val="center"/>
          </w:tcPr>
          <w:p w14:paraId="2EE7BE02">
            <w:pPr>
              <w:jc w:val="center"/>
              <w:rPr>
                <w:rFonts w:hint="eastAsia" w:ascii="宋体" w:hAnsi="宋体" w:cs="Calibri"/>
                <w:sz w:val="18"/>
                <w:szCs w:val="18"/>
              </w:rPr>
            </w:pPr>
          </w:p>
        </w:tc>
        <w:tc>
          <w:tcPr>
            <w:tcW w:w="257" w:type="pct"/>
            <w:vAlign w:val="center"/>
          </w:tcPr>
          <w:p w14:paraId="344E2CF9">
            <w:pPr>
              <w:jc w:val="center"/>
              <w:rPr>
                <w:rFonts w:hint="eastAsia" w:ascii="宋体" w:hAnsi="宋体" w:cs="Calibri"/>
                <w:sz w:val="18"/>
                <w:szCs w:val="18"/>
              </w:rPr>
            </w:pPr>
          </w:p>
        </w:tc>
        <w:tc>
          <w:tcPr>
            <w:tcW w:w="299" w:type="pct"/>
            <w:vAlign w:val="center"/>
          </w:tcPr>
          <w:p w14:paraId="0DA1AE45">
            <w:pPr>
              <w:jc w:val="center"/>
              <w:rPr>
                <w:rFonts w:hint="eastAsia" w:ascii="宋体" w:hAnsi="宋体" w:cs="Calibri"/>
                <w:sz w:val="18"/>
                <w:szCs w:val="18"/>
              </w:rPr>
            </w:pPr>
          </w:p>
        </w:tc>
      </w:tr>
      <w:tr w14:paraId="44091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rPr>
        <w:tc>
          <w:tcPr>
            <w:tcW w:w="2132" w:type="pct"/>
            <w:gridSpan w:val="2"/>
            <w:vAlign w:val="center"/>
          </w:tcPr>
          <w:p w14:paraId="3EB030D1">
            <w:pPr>
              <w:jc w:val="center"/>
              <w:rPr>
                <w:rFonts w:hint="eastAsia" w:ascii="宋体" w:hAnsi="宋体" w:cs="Calibri"/>
                <w:sz w:val="18"/>
                <w:szCs w:val="18"/>
              </w:rPr>
            </w:pPr>
            <w:r>
              <w:rPr>
                <w:rFonts w:ascii="宋体" w:hAnsi="宋体" w:cs="Calibri"/>
                <w:sz w:val="18"/>
                <w:szCs w:val="18"/>
              </w:rPr>
              <w:t>第    页 共    页</w:t>
            </w:r>
          </w:p>
        </w:tc>
        <w:tc>
          <w:tcPr>
            <w:tcW w:w="683" w:type="pct"/>
            <w:gridSpan w:val="2"/>
            <w:vAlign w:val="center"/>
          </w:tcPr>
          <w:p w14:paraId="14BF6B0C">
            <w:pPr>
              <w:jc w:val="center"/>
              <w:rPr>
                <w:rFonts w:hint="eastAsia" w:ascii="宋体" w:hAnsi="宋体" w:cs="Calibri"/>
                <w:sz w:val="18"/>
                <w:szCs w:val="18"/>
              </w:rPr>
            </w:pPr>
            <w:r>
              <w:rPr>
                <w:rFonts w:ascii="宋体" w:hAnsi="宋体" w:cs="Calibri"/>
                <w:sz w:val="18"/>
                <w:szCs w:val="18"/>
              </w:rPr>
              <w:t>记录员</w:t>
            </w:r>
          </w:p>
        </w:tc>
        <w:tc>
          <w:tcPr>
            <w:tcW w:w="604" w:type="pct"/>
            <w:gridSpan w:val="2"/>
            <w:vAlign w:val="center"/>
          </w:tcPr>
          <w:p w14:paraId="13FED74B">
            <w:pPr>
              <w:jc w:val="center"/>
              <w:rPr>
                <w:rFonts w:hint="eastAsia" w:ascii="宋体" w:hAnsi="宋体" w:cs="Calibri"/>
                <w:sz w:val="18"/>
                <w:szCs w:val="18"/>
              </w:rPr>
            </w:pPr>
          </w:p>
        </w:tc>
        <w:tc>
          <w:tcPr>
            <w:tcW w:w="676" w:type="pct"/>
            <w:gridSpan w:val="2"/>
            <w:vAlign w:val="center"/>
          </w:tcPr>
          <w:p w14:paraId="31C5A673">
            <w:pPr>
              <w:jc w:val="center"/>
              <w:rPr>
                <w:rFonts w:hint="eastAsia" w:ascii="宋体" w:hAnsi="宋体" w:cs="Calibri"/>
                <w:sz w:val="18"/>
                <w:szCs w:val="18"/>
              </w:rPr>
            </w:pPr>
            <w:r>
              <w:rPr>
                <w:rFonts w:ascii="宋体" w:hAnsi="宋体" w:cs="Calibri"/>
                <w:sz w:val="18"/>
                <w:szCs w:val="18"/>
              </w:rPr>
              <w:t>负责人</w:t>
            </w:r>
          </w:p>
        </w:tc>
        <w:tc>
          <w:tcPr>
            <w:tcW w:w="905" w:type="pct"/>
            <w:gridSpan w:val="4"/>
            <w:vAlign w:val="center"/>
          </w:tcPr>
          <w:p w14:paraId="2A5D749F">
            <w:pPr>
              <w:jc w:val="center"/>
              <w:rPr>
                <w:rFonts w:hint="eastAsia" w:ascii="宋体" w:hAnsi="宋体" w:cs="Calibri"/>
                <w:sz w:val="18"/>
                <w:szCs w:val="18"/>
              </w:rPr>
            </w:pPr>
          </w:p>
        </w:tc>
      </w:tr>
    </w:tbl>
    <w:p w14:paraId="0A126E7A">
      <w:pPr>
        <w:pStyle w:val="79"/>
        <w:ind w:firstLine="420"/>
      </w:pPr>
    </w:p>
    <w:p w14:paraId="20D70530">
      <w:pPr>
        <w:pStyle w:val="79"/>
        <w:ind w:firstLine="420"/>
      </w:pPr>
    </w:p>
    <w:p w14:paraId="5BEDEDE0">
      <w:pPr>
        <w:pStyle w:val="79"/>
        <w:ind w:firstLine="420"/>
      </w:pPr>
    </w:p>
    <w:p w14:paraId="1801E935">
      <w:pPr>
        <w:pStyle w:val="79"/>
        <w:ind w:firstLine="420"/>
      </w:pPr>
    </w:p>
    <w:p w14:paraId="51BEE333">
      <w:pPr>
        <w:pStyle w:val="221"/>
        <w:ind w:left="780" w:hanging="360"/>
        <w:rPr>
          <w:rFonts w:hint="eastAsia"/>
          <w:vanish w:val="0"/>
        </w:rPr>
      </w:pPr>
    </w:p>
    <w:p w14:paraId="7C4A9046">
      <w:pPr>
        <w:pStyle w:val="222"/>
        <w:rPr>
          <w:vanish w:val="0"/>
        </w:rPr>
      </w:pPr>
    </w:p>
    <w:p w14:paraId="27CA9BE8">
      <w:pPr>
        <w:pStyle w:val="99"/>
        <w:numPr>
          <w:ilvl w:val="0"/>
          <w:numId w:val="3"/>
        </w:numPr>
        <w:spacing w:before="0" w:after="0" w:afterLines="0"/>
      </w:pPr>
      <w:bookmarkStart w:id="290" w:name="_Toc215041349"/>
      <w:bookmarkEnd w:id="290"/>
    </w:p>
    <w:p w14:paraId="079CB5A2">
      <w:pPr>
        <w:pStyle w:val="99"/>
        <w:spacing w:before="0" w:after="0" w:afterLines="0"/>
      </w:pPr>
      <w:bookmarkStart w:id="291" w:name="_Toc215041350"/>
      <w:r>
        <w:rPr>
          <w:rFonts w:hint="eastAsia"/>
        </w:rPr>
        <w:t>（资料性）</w:t>
      </w:r>
      <w:r>
        <w:br w:type="textWrapping"/>
      </w:r>
      <w:r>
        <w:rPr>
          <w:rFonts w:hint="eastAsia"/>
        </w:rPr>
        <w:t>控向记录表</w:t>
      </w:r>
      <w:bookmarkEnd w:id="291"/>
    </w:p>
    <w:p w14:paraId="6873DC7A">
      <w:pPr>
        <w:pStyle w:val="100"/>
        <w:spacing w:before="156" w:after="156"/>
      </w:pPr>
      <w:r>
        <w:rPr>
          <w:rFonts w:hint="eastAsia"/>
          <w:lang w:bidi="ar"/>
        </w:rPr>
        <w:t>定向钻孔编录表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394"/>
        <w:gridCol w:w="709"/>
        <w:gridCol w:w="425"/>
        <w:gridCol w:w="567"/>
        <w:gridCol w:w="630"/>
        <w:gridCol w:w="692"/>
        <w:gridCol w:w="692"/>
        <w:gridCol w:w="692"/>
        <w:gridCol w:w="692"/>
        <w:gridCol w:w="693"/>
        <w:gridCol w:w="693"/>
      </w:tblGrid>
      <w:tr w14:paraId="7C4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12"/>
          </w:tcPr>
          <w:p w14:paraId="21EDBEA4">
            <w:pPr>
              <w:pStyle w:val="79"/>
              <w:ind w:firstLine="0" w:firstLineChars="0"/>
              <w:jc w:val="center"/>
            </w:pPr>
            <w:r>
              <w:rPr>
                <w:rFonts w:hint="eastAsia" w:hAnsi="宋体"/>
                <w:b/>
                <w:sz w:val="18"/>
                <w:szCs w:val="18"/>
                <w:lang w:bidi="ar"/>
              </w:rPr>
              <w:t>定向钻孔编录表</w:t>
            </w:r>
          </w:p>
        </w:tc>
      </w:tr>
      <w:tr w14:paraId="018C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Pr>
          <w:p w14:paraId="68642BC7">
            <w:pPr>
              <w:pStyle w:val="79"/>
              <w:ind w:firstLine="0" w:firstLineChars="0"/>
              <w:jc w:val="center"/>
            </w:pPr>
            <w:r>
              <w:rPr>
                <w:rFonts w:hAnsi="宋体"/>
                <w:sz w:val="18"/>
                <w:szCs w:val="18"/>
              </w:rPr>
              <w:t>工程名称</w:t>
            </w:r>
          </w:p>
        </w:tc>
        <w:tc>
          <w:tcPr>
            <w:tcW w:w="2331" w:type="dxa"/>
            <w:gridSpan w:val="4"/>
          </w:tcPr>
          <w:p w14:paraId="6F33601D">
            <w:pPr>
              <w:pStyle w:val="79"/>
              <w:ind w:firstLine="0" w:firstLineChars="0"/>
              <w:jc w:val="center"/>
              <w:rPr>
                <w:rFonts w:hint="eastAsia" w:hAnsi="宋体"/>
                <w:sz w:val="18"/>
                <w:szCs w:val="18"/>
              </w:rPr>
            </w:pPr>
          </w:p>
        </w:tc>
        <w:tc>
          <w:tcPr>
            <w:tcW w:w="2076" w:type="dxa"/>
            <w:gridSpan w:val="3"/>
            <w:vAlign w:val="center"/>
          </w:tcPr>
          <w:p w14:paraId="52E7209D">
            <w:pPr>
              <w:pStyle w:val="79"/>
              <w:ind w:firstLine="0" w:firstLineChars="0"/>
              <w:jc w:val="center"/>
            </w:pPr>
            <w:r>
              <w:rPr>
                <w:rFonts w:hAnsi="宋体"/>
                <w:sz w:val="18"/>
                <w:szCs w:val="18"/>
              </w:rPr>
              <w:t>施工日期</w:t>
            </w:r>
          </w:p>
        </w:tc>
        <w:tc>
          <w:tcPr>
            <w:tcW w:w="2078" w:type="dxa"/>
            <w:gridSpan w:val="3"/>
          </w:tcPr>
          <w:p w14:paraId="21BB735B">
            <w:pPr>
              <w:pStyle w:val="79"/>
              <w:ind w:firstLine="0" w:firstLineChars="0"/>
              <w:jc w:val="center"/>
            </w:pPr>
            <w:r>
              <w:rPr>
                <w:rFonts w:hAnsi="宋体"/>
                <w:sz w:val="18"/>
                <w:szCs w:val="18"/>
              </w:rPr>
              <w:t>年   月   日</w:t>
            </w:r>
          </w:p>
        </w:tc>
      </w:tr>
      <w:tr w14:paraId="2BFF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14:paraId="10B7EEB0">
            <w:pPr>
              <w:pStyle w:val="79"/>
              <w:ind w:firstLine="0" w:firstLineChars="0"/>
              <w:jc w:val="center"/>
            </w:pPr>
            <w:r>
              <w:rPr>
                <w:rFonts w:hAnsi="宋体"/>
                <w:sz w:val="18"/>
                <w:szCs w:val="18"/>
              </w:rPr>
              <w:t>钻孔编号</w:t>
            </w:r>
          </w:p>
        </w:tc>
        <w:tc>
          <w:tcPr>
            <w:tcW w:w="2331" w:type="dxa"/>
            <w:gridSpan w:val="4"/>
          </w:tcPr>
          <w:p w14:paraId="512FBB2A">
            <w:pPr>
              <w:pStyle w:val="79"/>
              <w:ind w:firstLine="0" w:firstLineChars="0"/>
              <w:jc w:val="center"/>
              <w:rPr>
                <w:rFonts w:hint="eastAsia" w:hAnsi="宋体"/>
                <w:sz w:val="18"/>
                <w:szCs w:val="18"/>
              </w:rPr>
            </w:pPr>
          </w:p>
        </w:tc>
        <w:tc>
          <w:tcPr>
            <w:tcW w:w="2076" w:type="dxa"/>
            <w:gridSpan w:val="3"/>
          </w:tcPr>
          <w:p w14:paraId="1674A137">
            <w:pPr>
              <w:pStyle w:val="79"/>
              <w:ind w:firstLine="0" w:firstLineChars="0"/>
              <w:jc w:val="center"/>
            </w:pPr>
            <w:r>
              <w:rPr>
                <w:rFonts w:hAnsi="宋体"/>
                <w:sz w:val="18"/>
                <w:szCs w:val="18"/>
              </w:rPr>
              <w:t>钻孔坐标</w:t>
            </w:r>
          </w:p>
        </w:tc>
        <w:tc>
          <w:tcPr>
            <w:tcW w:w="692" w:type="dxa"/>
          </w:tcPr>
          <w:p w14:paraId="5D60834D">
            <w:pPr>
              <w:pStyle w:val="79"/>
              <w:ind w:firstLine="0" w:firstLineChars="0"/>
              <w:jc w:val="center"/>
            </w:pPr>
          </w:p>
        </w:tc>
        <w:tc>
          <w:tcPr>
            <w:tcW w:w="693" w:type="dxa"/>
          </w:tcPr>
          <w:p w14:paraId="4B725F3D">
            <w:pPr>
              <w:pStyle w:val="79"/>
              <w:ind w:firstLine="0" w:firstLineChars="0"/>
              <w:jc w:val="center"/>
            </w:pPr>
          </w:p>
        </w:tc>
        <w:tc>
          <w:tcPr>
            <w:tcW w:w="693" w:type="dxa"/>
          </w:tcPr>
          <w:p w14:paraId="485A3BCE">
            <w:pPr>
              <w:pStyle w:val="79"/>
              <w:ind w:firstLine="0" w:firstLineChars="0"/>
              <w:jc w:val="center"/>
            </w:pPr>
          </w:p>
        </w:tc>
      </w:tr>
      <w:tr w14:paraId="20D8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14:paraId="7214D2C3">
            <w:pPr>
              <w:pStyle w:val="79"/>
              <w:ind w:firstLine="0" w:firstLineChars="0"/>
              <w:jc w:val="center"/>
            </w:pPr>
            <w:r>
              <w:rPr>
                <w:rFonts w:hint="eastAsia" w:hAnsi="宋体"/>
                <w:sz w:val="18"/>
                <w:szCs w:val="18"/>
              </w:rPr>
              <w:t>钻杆序号</w:t>
            </w:r>
          </w:p>
        </w:tc>
        <w:tc>
          <w:tcPr>
            <w:tcW w:w="709" w:type="dxa"/>
            <w:vAlign w:val="center"/>
          </w:tcPr>
          <w:p w14:paraId="0255E15E">
            <w:pPr>
              <w:pStyle w:val="79"/>
              <w:ind w:firstLine="0" w:firstLineChars="0"/>
              <w:jc w:val="center"/>
            </w:pPr>
            <w:r>
              <w:rPr>
                <w:rFonts w:hAnsi="宋体"/>
                <w:sz w:val="18"/>
                <w:szCs w:val="18"/>
              </w:rPr>
              <w:t>0</w:t>
            </w:r>
          </w:p>
        </w:tc>
        <w:tc>
          <w:tcPr>
            <w:tcW w:w="425" w:type="dxa"/>
            <w:vAlign w:val="center"/>
          </w:tcPr>
          <w:p w14:paraId="52109FCC">
            <w:pPr>
              <w:pStyle w:val="79"/>
              <w:ind w:firstLine="0" w:firstLineChars="0"/>
              <w:jc w:val="center"/>
            </w:pPr>
            <w:r>
              <w:rPr>
                <w:rFonts w:hAnsi="宋体"/>
                <w:sz w:val="18"/>
                <w:szCs w:val="18"/>
              </w:rPr>
              <w:t>1</w:t>
            </w:r>
          </w:p>
        </w:tc>
        <w:tc>
          <w:tcPr>
            <w:tcW w:w="567" w:type="dxa"/>
            <w:vAlign w:val="center"/>
          </w:tcPr>
          <w:p w14:paraId="2BD37190">
            <w:pPr>
              <w:pStyle w:val="79"/>
              <w:ind w:firstLine="0" w:firstLineChars="0"/>
              <w:jc w:val="center"/>
            </w:pPr>
            <w:r>
              <w:rPr>
                <w:rFonts w:hAnsi="宋体"/>
                <w:sz w:val="18"/>
                <w:szCs w:val="18"/>
              </w:rPr>
              <w:t>2</w:t>
            </w:r>
          </w:p>
        </w:tc>
        <w:tc>
          <w:tcPr>
            <w:tcW w:w="630" w:type="dxa"/>
            <w:vAlign w:val="center"/>
          </w:tcPr>
          <w:p w14:paraId="635D83C9">
            <w:pPr>
              <w:pStyle w:val="79"/>
              <w:ind w:firstLine="0" w:firstLineChars="0"/>
              <w:jc w:val="center"/>
            </w:pPr>
            <w:r>
              <w:rPr>
                <w:rFonts w:hAnsi="宋体"/>
                <w:sz w:val="18"/>
                <w:szCs w:val="18"/>
              </w:rPr>
              <w:t>3</w:t>
            </w:r>
          </w:p>
        </w:tc>
        <w:tc>
          <w:tcPr>
            <w:tcW w:w="692" w:type="dxa"/>
            <w:vAlign w:val="center"/>
          </w:tcPr>
          <w:p w14:paraId="2950284A">
            <w:pPr>
              <w:pStyle w:val="79"/>
              <w:ind w:firstLine="0" w:firstLineChars="0"/>
              <w:jc w:val="center"/>
            </w:pPr>
            <w:r>
              <w:rPr>
                <w:rFonts w:hAnsi="宋体"/>
                <w:sz w:val="18"/>
                <w:szCs w:val="18"/>
              </w:rPr>
              <w:t>4</w:t>
            </w:r>
          </w:p>
        </w:tc>
        <w:tc>
          <w:tcPr>
            <w:tcW w:w="692" w:type="dxa"/>
            <w:vAlign w:val="center"/>
          </w:tcPr>
          <w:p w14:paraId="2FC36112">
            <w:pPr>
              <w:pStyle w:val="79"/>
              <w:ind w:firstLine="0" w:firstLineChars="0"/>
              <w:jc w:val="center"/>
            </w:pPr>
            <w:r>
              <w:rPr>
                <w:rFonts w:hAnsi="宋体"/>
                <w:sz w:val="18"/>
                <w:szCs w:val="18"/>
              </w:rPr>
              <w:t>5</w:t>
            </w:r>
          </w:p>
        </w:tc>
        <w:tc>
          <w:tcPr>
            <w:tcW w:w="692" w:type="dxa"/>
            <w:vAlign w:val="center"/>
          </w:tcPr>
          <w:p w14:paraId="37A7D159">
            <w:pPr>
              <w:pStyle w:val="79"/>
              <w:ind w:firstLine="0" w:firstLineChars="0"/>
              <w:jc w:val="center"/>
            </w:pPr>
            <w:r>
              <w:rPr>
                <w:rFonts w:hAnsi="宋体"/>
                <w:sz w:val="18"/>
                <w:szCs w:val="18"/>
              </w:rPr>
              <w:t>6</w:t>
            </w:r>
          </w:p>
        </w:tc>
        <w:tc>
          <w:tcPr>
            <w:tcW w:w="692" w:type="dxa"/>
            <w:vAlign w:val="center"/>
          </w:tcPr>
          <w:p w14:paraId="5B372F47">
            <w:pPr>
              <w:pStyle w:val="79"/>
              <w:ind w:firstLine="0" w:firstLineChars="0"/>
              <w:jc w:val="center"/>
            </w:pPr>
            <w:r>
              <w:rPr>
                <w:rFonts w:hint="eastAsia" w:hAnsi="宋体"/>
                <w:sz w:val="18"/>
                <w:szCs w:val="18"/>
              </w:rPr>
              <w:t>7</w:t>
            </w:r>
          </w:p>
        </w:tc>
        <w:tc>
          <w:tcPr>
            <w:tcW w:w="693" w:type="dxa"/>
            <w:vAlign w:val="center"/>
          </w:tcPr>
          <w:p w14:paraId="7ECEBFA8">
            <w:pPr>
              <w:pStyle w:val="79"/>
              <w:ind w:firstLine="0" w:firstLineChars="0"/>
              <w:jc w:val="center"/>
            </w:pPr>
            <w:r>
              <w:rPr>
                <w:rFonts w:hAnsi="宋体"/>
                <w:sz w:val="18"/>
                <w:szCs w:val="18"/>
              </w:rPr>
              <w:t>8</w:t>
            </w:r>
          </w:p>
        </w:tc>
        <w:tc>
          <w:tcPr>
            <w:tcW w:w="693" w:type="dxa"/>
            <w:vAlign w:val="center"/>
          </w:tcPr>
          <w:p w14:paraId="0FE90AED">
            <w:pPr>
              <w:pStyle w:val="79"/>
              <w:ind w:firstLine="0" w:firstLineChars="0"/>
              <w:jc w:val="center"/>
            </w:pPr>
            <w:r>
              <w:rPr>
                <w:rFonts w:hAnsi="宋体"/>
                <w:sz w:val="18"/>
                <w:szCs w:val="18"/>
              </w:rPr>
              <w:t>9</w:t>
            </w:r>
          </w:p>
        </w:tc>
      </w:tr>
      <w:tr w14:paraId="40B0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vAlign w:val="center"/>
          </w:tcPr>
          <w:p w14:paraId="04A1458A">
            <w:pPr>
              <w:pStyle w:val="79"/>
              <w:ind w:firstLine="0" w:firstLineChars="0"/>
              <w:jc w:val="center"/>
            </w:pPr>
            <w:r>
              <w:rPr>
                <w:rFonts w:hint="eastAsia" w:hAnsi="宋体"/>
                <w:sz w:val="18"/>
                <w:szCs w:val="18"/>
              </w:rPr>
              <w:t>进尺（</w:t>
            </w:r>
            <w:r>
              <w:rPr>
                <w:rFonts w:hAnsi="宋体"/>
                <w:sz w:val="18"/>
                <w:szCs w:val="18"/>
              </w:rPr>
              <w:t>m</w:t>
            </w:r>
            <w:r>
              <w:rPr>
                <w:rFonts w:hint="eastAsia" w:hAnsi="宋体"/>
                <w:sz w:val="18"/>
                <w:szCs w:val="18"/>
              </w:rPr>
              <w:t>）</w:t>
            </w:r>
          </w:p>
        </w:tc>
        <w:tc>
          <w:tcPr>
            <w:tcW w:w="2394" w:type="dxa"/>
            <w:vAlign w:val="center"/>
          </w:tcPr>
          <w:p w14:paraId="7A044C7B">
            <w:pPr>
              <w:pStyle w:val="79"/>
              <w:ind w:firstLine="0" w:firstLineChars="0"/>
              <w:jc w:val="center"/>
            </w:pPr>
            <w:r>
              <w:rPr>
                <w:rFonts w:hint="eastAsia" w:hAnsi="宋体"/>
                <w:sz w:val="18"/>
                <w:szCs w:val="18"/>
              </w:rPr>
              <w:t>自</w:t>
            </w:r>
          </w:p>
        </w:tc>
        <w:tc>
          <w:tcPr>
            <w:tcW w:w="709" w:type="dxa"/>
          </w:tcPr>
          <w:p w14:paraId="5D224D52">
            <w:pPr>
              <w:pStyle w:val="79"/>
              <w:ind w:firstLine="0" w:firstLineChars="0"/>
              <w:jc w:val="center"/>
            </w:pPr>
          </w:p>
        </w:tc>
        <w:tc>
          <w:tcPr>
            <w:tcW w:w="425" w:type="dxa"/>
          </w:tcPr>
          <w:p w14:paraId="44080ADD">
            <w:pPr>
              <w:pStyle w:val="79"/>
              <w:ind w:firstLine="0" w:firstLineChars="0"/>
              <w:jc w:val="center"/>
            </w:pPr>
          </w:p>
        </w:tc>
        <w:tc>
          <w:tcPr>
            <w:tcW w:w="567" w:type="dxa"/>
          </w:tcPr>
          <w:p w14:paraId="4AE14204">
            <w:pPr>
              <w:pStyle w:val="79"/>
              <w:ind w:firstLine="0" w:firstLineChars="0"/>
              <w:jc w:val="center"/>
            </w:pPr>
          </w:p>
        </w:tc>
        <w:tc>
          <w:tcPr>
            <w:tcW w:w="630" w:type="dxa"/>
          </w:tcPr>
          <w:p w14:paraId="3A94681C">
            <w:pPr>
              <w:pStyle w:val="79"/>
              <w:ind w:firstLine="0" w:firstLineChars="0"/>
              <w:jc w:val="center"/>
            </w:pPr>
          </w:p>
        </w:tc>
        <w:tc>
          <w:tcPr>
            <w:tcW w:w="692" w:type="dxa"/>
          </w:tcPr>
          <w:p w14:paraId="294C6A65">
            <w:pPr>
              <w:pStyle w:val="79"/>
              <w:ind w:firstLine="0" w:firstLineChars="0"/>
              <w:jc w:val="center"/>
            </w:pPr>
          </w:p>
        </w:tc>
        <w:tc>
          <w:tcPr>
            <w:tcW w:w="692" w:type="dxa"/>
          </w:tcPr>
          <w:p w14:paraId="59A2531B">
            <w:pPr>
              <w:pStyle w:val="79"/>
              <w:ind w:firstLine="0" w:firstLineChars="0"/>
              <w:jc w:val="center"/>
            </w:pPr>
          </w:p>
        </w:tc>
        <w:tc>
          <w:tcPr>
            <w:tcW w:w="692" w:type="dxa"/>
          </w:tcPr>
          <w:p w14:paraId="1C5D296F">
            <w:pPr>
              <w:pStyle w:val="79"/>
              <w:ind w:firstLine="0" w:firstLineChars="0"/>
              <w:jc w:val="center"/>
            </w:pPr>
          </w:p>
        </w:tc>
        <w:tc>
          <w:tcPr>
            <w:tcW w:w="692" w:type="dxa"/>
          </w:tcPr>
          <w:p w14:paraId="3CF228A2">
            <w:pPr>
              <w:pStyle w:val="79"/>
              <w:ind w:firstLine="0" w:firstLineChars="0"/>
              <w:jc w:val="center"/>
            </w:pPr>
          </w:p>
        </w:tc>
        <w:tc>
          <w:tcPr>
            <w:tcW w:w="693" w:type="dxa"/>
          </w:tcPr>
          <w:p w14:paraId="4FD51502">
            <w:pPr>
              <w:pStyle w:val="79"/>
              <w:ind w:firstLine="0" w:firstLineChars="0"/>
              <w:jc w:val="center"/>
            </w:pPr>
          </w:p>
        </w:tc>
        <w:tc>
          <w:tcPr>
            <w:tcW w:w="693" w:type="dxa"/>
          </w:tcPr>
          <w:p w14:paraId="240FEB14">
            <w:pPr>
              <w:pStyle w:val="79"/>
              <w:ind w:firstLine="0" w:firstLineChars="0"/>
              <w:jc w:val="center"/>
            </w:pPr>
          </w:p>
        </w:tc>
      </w:tr>
      <w:tr w14:paraId="1B9B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5B5493F1">
            <w:pPr>
              <w:pStyle w:val="79"/>
              <w:ind w:firstLine="0" w:firstLineChars="0"/>
              <w:jc w:val="center"/>
            </w:pPr>
          </w:p>
        </w:tc>
        <w:tc>
          <w:tcPr>
            <w:tcW w:w="2394" w:type="dxa"/>
            <w:vAlign w:val="center"/>
          </w:tcPr>
          <w:p w14:paraId="129CFAC9">
            <w:pPr>
              <w:pStyle w:val="79"/>
              <w:ind w:firstLine="0" w:firstLineChars="0"/>
              <w:jc w:val="center"/>
            </w:pPr>
            <w:r>
              <w:rPr>
                <w:rFonts w:hint="eastAsia" w:hAnsi="宋体"/>
                <w:sz w:val="18"/>
                <w:szCs w:val="18"/>
              </w:rPr>
              <w:t>至</w:t>
            </w:r>
          </w:p>
        </w:tc>
        <w:tc>
          <w:tcPr>
            <w:tcW w:w="709" w:type="dxa"/>
          </w:tcPr>
          <w:p w14:paraId="7586EF87">
            <w:pPr>
              <w:pStyle w:val="79"/>
              <w:ind w:firstLine="0" w:firstLineChars="0"/>
              <w:jc w:val="center"/>
            </w:pPr>
          </w:p>
        </w:tc>
        <w:tc>
          <w:tcPr>
            <w:tcW w:w="425" w:type="dxa"/>
          </w:tcPr>
          <w:p w14:paraId="73D07928">
            <w:pPr>
              <w:pStyle w:val="79"/>
              <w:ind w:firstLine="0" w:firstLineChars="0"/>
              <w:jc w:val="center"/>
            </w:pPr>
          </w:p>
        </w:tc>
        <w:tc>
          <w:tcPr>
            <w:tcW w:w="567" w:type="dxa"/>
          </w:tcPr>
          <w:p w14:paraId="0C7C19DE">
            <w:pPr>
              <w:pStyle w:val="79"/>
              <w:ind w:firstLine="0" w:firstLineChars="0"/>
              <w:jc w:val="center"/>
            </w:pPr>
          </w:p>
        </w:tc>
        <w:tc>
          <w:tcPr>
            <w:tcW w:w="630" w:type="dxa"/>
          </w:tcPr>
          <w:p w14:paraId="2769656D">
            <w:pPr>
              <w:pStyle w:val="79"/>
              <w:ind w:firstLine="0" w:firstLineChars="0"/>
              <w:jc w:val="center"/>
            </w:pPr>
          </w:p>
        </w:tc>
        <w:tc>
          <w:tcPr>
            <w:tcW w:w="692" w:type="dxa"/>
          </w:tcPr>
          <w:p w14:paraId="4ED37765">
            <w:pPr>
              <w:pStyle w:val="79"/>
              <w:ind w:firstLine="0" w:firstLineChars="0"/>
              <w:jc w:val="center"/>
            </w:pPr>
          </w:p>
        </w:tc>
        <w:tc>
          <w:tcPr>
            <w:tcW w:w="692" w:type="dxa"/>
          </w:tcPr>
          <w:p w14:paraId="378A1D08">
            <w:pPr>
              <w:pStyle w:val="79"/>
              <w:ind w:firstLine="0" w:firstLineChars="0"/>
              <w:jc w:val="center"/>
            </w:pPr>
          </w:p>
        </w:tc>
        <w:tc>
          <w:tcPr>
            <w:tcW w:w="692" w:type="dxa"/>
          </w:tcPr>
          <w:p w14:paraId="1BE780A8">
            <w:pPr>
              <w:pStyle w:val="79"/>
              <w:ind w:firstLine="0" w:firstLineChars="0"/>
              <w:jc w:val="center"/>
            </w:pPr>
          </w:p>
        </w:tc>
        <w:tc>
          <w:tcPr>
            <w:tcW w:w="692" w:type="dxa"/>
          </w:tcPr>
          <w:p w14:paraId="2A35521D">
            <w:pPr>
              <w:pStyle w:val="79"/>
              <w:ind w:firstLine="0" w:firstLineChars="0"/>
              <w:jc w:val="center"/>
            </w:pPr>
          </w:p>
        </w:tc>
        <w:tc>
          <w:tcPr>
            <w:tcW w:w="693" w:type="dxa"/>
          </w:tcPr>
          <w:p w14:paraId="050846A4">
            <w:pPr>
              <w:pStyle w:val="79"/>
              <w:ind w:firstLine="0" w:firstLineChars="0"/>
              <w:jc w:val="center"/>
            </w:pPr>
          </w:p>
        </w:tc>
        <w:tc>
          <w:tcPr>
            <w:tcW w:w="693" w:type="dxa"/>
          </w:tcPr>
          <w:p w14:paraId="14FEDCF2">
            <w:pPr>
              <w:pStyle w:val="79"/>
              <w:ind w:firstLine="0" w:firstLineChars="0"/>
              <w:jc w:val="center"/>
            </w:pPr>
          </w:p>
        </w:tc>
      </w:tr>
      <w:tr w14:paraId="3738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Pr>
          <w:p w14:paraId="1703AC75">
            <w:pPr>
              <w:pStyle w:val="79"/>
              <w:ind w:firstLine="0" w:firstLineChars="0"/>
              <w:jc w:val="center"/>
            </w:pPr>
            <w:r>
              <w:rPr>
                <w:rFonts w:hint="eastAsia" w:hAnsi="宋体"/>
                <w:sz w:val="18"/>
                <w:szCs w:val="18"/>
              </w:rPr>
              <w:t>地层名称</w:t>
            </w:r>
          </w:p>
        </w:tc>
        <w:tc>
          <w:tcPr>
            <w:tcW w:w="709" w:type="dxa"/>
          </w:tcPr>
          <w:p w14:paraId="6F42942D">
            <w:pPr>
              <w:pStyle w:val="79"/>
              <w:ind w:firstLine="0" w:firstLineChars="0"/>
              <w:jc w:val="center"/>
            </w:pPr>
          </w:p>
        </w:tc>
        <w:tc>
          <w:tcPr>
            <w:tcW w:w="425" w:type="dxa"/>
          </w:tcPr>
          <w:p w14:paraId="712EE49C">
            <w:pPr>
              <w:pStyle w:val="79"/>
              <w:ind w:firstLine="0" w:firstLineChars="0"/>
              <w:jc w:val="center"/>
            </w:pPr>
          </w:p>
        </w:tc>
        <w:tc>
          <w:tcPr>
            <w:tcW w:w="567" w:type="dxa"/>
          </w:tcPr>
          <w:p w14:paraId="4C137947">
            <w:pPr>
              <w:pStyle w:val="79"/>
              <w:ind w:firstLine="0" w:firstLineChars="0"/>
              <w:jc w:val="center"/>
            </w:pPr>
          </w:p>
        </w:tc>
        <w:tc>
          <w:tcPr>
            <w:tcW w:w="630" w:type="dxa"/>
          </w:tcPr>
          <w:p w14:paraId="22138778">
            <w:pPr>
              <w:pStyle w:val="79"/>
              <w:ind w:firstLine="0" w:firstLineChars="0"/>
              <w:jc w:val="center"/>
            </w:pPr>
          </w:p>
        </w:tc>
        <w:tc>
          <w:tcPr>
            <w:tcW w:w="692" w:type="dxa"/>
          </w:tcPr>
          <w:p w14:paraId="6D52A264">
            <w:pPr>
              <w:pStyle w:val="79"/>
              <w:ind w:firstLine="0" w:firstLineChars="0"/>
              <w:jc w:val="center"/>
            </w:pPr>
          </w:p>
        </w:tc>
        <w:tc>
          <w:tcPr>
            <w:tcW w:w="692" w:type="dxa"/>
          </w:tcPr>
          <w:p w14:paraId="742626E4">
            <w:pPr>
              <w:pStyle w:val="79"/>
              <w:ind w:firstLine="0" w:firstLineChars="0"/>
              <w:jc w:val="center"/>
            </w:pPr>
          </w:p>
        </w:tc>
        <w:tc>
          <w:tcPr>
            <w:tcW w:w="692" w:type="dxa"/>
          </w:tcPr>
          <w:p w14:paraId="69CDF536">
            <w:pPr>
              <w:pStyle w:val="79"/>
              <w:ind w:firstLine="0" w:firstLineChars="0"/>
              <w:jc w:val="center"/>
            </w:pPr>
          </w:p>
        </w:tc>
        <w:tc>
          <w:tcPr>
            <w:tcW w:w="692" w:type="dxa"/>
          </w:tcPr>
          <w:p w14:paraId="52F657D6">
            <w:pPr>
              <w:pStyle w:val="79"/>
              <w:ind w:firstLine="0" w:firstLineChars="0"/>
              <w:jc w:val="center"/>
            </w:pPr>
          </w:p>
        </w:tc>
        <w:tc>
          <w:tcPr>
            <w:tcW w:w="693" w:type="dxa"/>
          </w:tcPr>
          <w:p w14:paraId="3FD929FB">
            <w:pPr>
              <w:pStyle w:val="79"/>
              <w:ind w:firstLine="0" w:firstLineChars="0"/>
              <w:jc w:val="center"/>
            </w:pPr>
          </w:p>
        </w:tc>
        <w:tc>
          <w:tcPr>
            <w:tcW w:w="693" w:type="dxa"/>
          </w:tcPr>
          <w:p w14:paraId="2C107AFD">
            <w:pPr>
              <w:pStyle w:val="79"/>
              <w:ind w:firstLine="0" w:firstLineChars="0"/>
              <w:jc w:val="center"/>
            </w:pPr>
          </w:p>
        </w:tc>
      </w:tr>
      <w:tr w14:paraId="392A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vAlign w:val="center"/>
          </w:tcPr>
          <w:p w14:paraId="0CF05933">
            <w:pPr>
              <w:pStyle w:val="79"/>
              <w:ind w:firstLine="0" w:firstLineChars="0"/>
              <w:jc w:val="center"/>
            </w:pPr>
            <w:r>
              <w:rPr>
                <w:rFonts w:hint="eastAsia" w:hAnsi="宋体"/>
                <w:sz w:val="18"/>
                <w:szCs w:val="18"/>
              </w:rPr>
              <w:t>地层描述</w:t>
            </w:r>
          </w:p>
        </w:tc>
        <w:tc>
          <w:tcPr>
            <w:tcW w:w="2394" w:type="dxa"/>
            <w:vAlign w:val="center"/>
          </w:tcPr>
          <w:p w14:paraId="31375726">
            <w:pPr>
              <w:pStyle w:val="79"/>
              <w:ind w:firstLine="0" w:firstLineChars="0"/>
              <w:jc w:val="center"/>
            </w:pPr>
            <w:r>
              <w:rPr>
                <w:rFonts w:hint="eastAsia" w:hAnsi="宋体"/>
                <w:sz w:val="18"/>
                <w:szCs w:val="18"/>
              </w:rPr>
              <w:t>颜色</w:t>
            </w:r>
          </w:p>
        </w:tc>
        <w:tc>
          <w:tcPr>
            <w:tcW w:w="709" w:type="dxa"/>
          </w:tcPr>
          <w:p w14:paraId="5519F8D9">
            <w:pPr>
              <w:pStyle w:val="79"/>
              <w:ind w:firstLine="0" w:firstLineChars="0"/>
              <w:jc w:val="center"/>
            </w:pPr>
          </w:p>
        </w:tc>
        <w:tc>
          <w:tcPr>
            <w:tcW w:w="425" w:type="dxa"/>
          </w:tcPr>
          <w:p w14:paraId="7B5006B7">
            <w:pPr>
              <w:pStyle w:val="79"/>
              <w:ind w:firstLine="0" w:firstLineChars="0"/>
              <w:jc w:val="center"/>
            </w:pPr>
          </w:p>
        </w:tc>
        <w:tc>
          <w:tcPr>
            <w:tcW w:w="567" w:type="dxa"/>
          </w:tcPr>
          <w:p w14:paraId="5A0E53F2">
            <w:pPr>
              <w:pStyle w:val="79"/>
              <w:ind w:firstLine="0" w:firstLineChars="0"/>
              <w:jc w:val="center"/>
            </w:pPr>
          </w:p>
        </w:tc>
        <w:tc>
          <w:tcPr>
            <w:tcW w:w="630" w:type="dxa"/>
          </w:tcPr>
          <w:p w14:paraId="203AB801">
            <w:pPr>
              <w:pStyle w:val="79"/>
              <w:ind w:firstLine="0" w:firstLineChars="0"/>
              <w:jc w:val="center"/>
            </w:pPr>
          </w:p>
        </w:tc>
        <w:tc>
          <w:tcPr>
            <w:tcW w:w="692" w:type="dxa"/>
          </w:tcPr>
          <w:p w14:paraId="45BDD2F3">
            <w:pPr>
              <w:pStyle w:val="79"/>
              <w:ind w:firstLine="0" w:firstLineChars="0"/>
              <w:jc w:val="center"/>
            </w:pPr>
          </w:p>
        </w:tc>
        <w:tc>
          <w:tcPr>
            <w:tcW w:w="692" w:type="dxa"/>
          </w:tcPr>
          <w:p w14:paraId="04D8541A">
            <w:pPr>
              <w:pStyle w:val="79"/>
              <w:ind w:firstLine="0" w:firstLineChars="0"/>
              <w:jc w:val="center"/>
            </w:pPr>
          </w:p>
        </w:tc>
        <w:tc>
          <w:tcPr>
            <w:tcW w:w="692" w:type="dxa"/>
          </w:tcPr>
          <w:p w14:paraId="451C60A1">
            <w:pPr>
              <w:pStyle w:val="79"/>
              <w:ind w:firstLine="0" w:firstLineChars="0"/>
              <w:jc w:val="center"/>
            </w:pPr>
          </w:p>
        </w:tc>
        <w:tc>
          <w:tcPr>
            <w:tcW w:w="692" w:type="dxa"/>
          </w:tcPr>
          <w:p w14:paraId="06ED7DA5">
            <w:pPr>
              <w:pStyle w:val="79"/>
              <w:ind w:firstLine="0" w:firstLineChars="0"/>
              <w:jc w:val="center"/>
            </w:pPr>
          </w:p>
        </w:tc>
        <w:tc>
          <w:tcPr>
            <w:tcW w:w="693" w:type="dxa"/>
          </w:tcPr>
          <w:p w14:paraId="60B543A7">
            <w:pPr>
              <w:pStyle w:val="79"/>
              <w:ind w:firstLine="0" w:firstLineChars="0"/>
              <w:jc w:val="center"/>
            </w:pPr>
          </w:p>
        </w:tc>
        <w:tc>
          <w:tcPr>
            <w:tcW w:w="693" w:type="dxa"/>
          </w:tcPr>
          <w:p w14:paraId="5D454235">
            <w:pPr>
              <w:pStyle w:val="79"/>
              <w:ind w:firstLine="0" w:firstLineChars="0"/>
              <w:jc w:val="center"/>
            </w:pPr>
          </w:p>
        </w:tc>
      </w:tr>
      <w:tr w14:paraId="722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23579B9A">
            <w:pPr>
              <w:pStyle w:val="79"/>
              <w:ind w:firstLine="0" w:firstLineChars="0"/>
              <w:jc w:val="center"/>
            </w:pPr>
          </w:p>
        </w:tc>
        <w:tc>
          <w:tcPr>
            <w:tcW w:w="2394" w:type="dxa"/>
            <w:vAlign w:val="center"/>
          </w:tcPr>
          <w:p w14:paraId="69FB3866">
            <w:pPr>
              <w:pStyle w:val="79"/>
              <w:ind w:firstLine="0" w:firstLineChars="0"/>
              <w:jc w:val="center"/>
            </w:pPr>
            <w:r>
              <w:rPr>
                <w:rFonts w:hint="eastAsia" w:hAnsi="宋体"/>
                <w:sz w:val="18"/>
                <w:szCs w:val="18"/>
              </w:rPr>
              <w:t>状态</w:t>
            </w:r>
          </w:p>
        </w:tc>
        <w:tc>
          <w:tcPr>
            <w:tcW w:w="709" w:type="dxa"/>
          </w:tcPr>
          <w:p w14:paraId="1666C8F8">
            <w:pPr>
              <w:pStyle w:val="79"/>
              <w:ind w:firstLine="0" w:firstLineChars="0"/>
              <w:jc w:val="center"/>
            </w:pPr>
          </w:p>
        </w:tc>
        <w:tc>
          <w:tcPr>
            <w:tcW w:w="425" w:type="dxa"/>
          </w:tcPr>
          <w:p w14:paraId="1D94EBF7">
            <w:pPr>
              <w:pStyle w:val="79"/>
              <w:ind w:firstLine="0" w:firstLineChars="0"/>
              <w:jc w:val="center"/>
            </w:pPr>
          </w:p>
        </w:tc>
        <w:tc>
          <w:tcPr>
            <w:tcW w:w="567" w:type="dxa"/>
          </w:tcPr>
          <w:p w14:paraId="2058BEA2">
            <w:pPr>
              <w:pStyle w:val="79"/>
              <w:ind w:firstLine="0" w:firstLineChars="0"/>
              <w:jc w:val="center"/>
            </w:pPr>
          </w:p>
        </w:tc>
        <w:tc>
          <w:tcPr>
            <w:tcW w:w="630" w:type="dxa"/>
          </w:tcPr>
          <w:p w14:paraId="58F3F49D">
            <w:pPr>
              <w:pStyle w:val="79"/>
              <w:ind w:firstLine="0" w:firstLineChars="0"/>
              <w:jc w:val="center"/>
            </w:pPr>
          </w:p>
        </w:tc>
        <w:tc>
          <w:tcPr>
            <w:tcW w:w="692" w:type="dxa"/>
          </w:tcPr>
          <w:p w14:paraId="26461C33">
            <w:pPr>
              <w:pStyle w:val="79"/>
              <w:ind w:firstLine="0" w:firstLineChars="0"/>
              <w:jc w:val="center"/>
            </w:pPr>
          </w:p>
        </w:tc>
        <w:tc>
          <w:tcPr>
            <w:tcW w:w="692" w:type="dxa"/>
          </w:tcPr>
          <w:p w14:paraId="4AFFE87D">
            <w:pPr>
              <w:pStyle w:val="79"/>
              <w:ind w:firstLine="0" w:firstLineChars="0"/>
              <w:jc w:val="center"/>
            </w:pPr>
          </w:p>
        </w:tc>
        <w:tc>
          <w:tcPr>
            <w:tcW w:w="692" w:type="dxa"/>
          </w:tcPr>
          <w:p w14:paraId="0AEAC847">
            <w:pPr>
              <w:pStyle w:val="79"/>
              <w:ind w:firstLine="0" w:firstLineChars="0"/>
              <w:jc w:val="center"/>
            </w:pPr>
          </w:p>
        </w:tc>
        <w:tc>
          <w:tcPr>
            <w:tcW w:w="692" w:type="dxa"/>
          </w:tcPr>
          <w:p w14:paraId="1C924BD4">
            <w:pPr>
              <w:pStyle w:val="79"/>
              <w:ind w:firstLine="0" w:firstLineChars="0"/>
              <w:jc w:val="center"/>
            </w:pPr>
          </w:p>
        </w:tc>
        <w:tc>
          <w:tcPr>
            <w:tcW w:w="693" w:type="dxa"/>
          </w:tcPr>
          <w:p w14:paraId="7D7BF2F4">
            <w:pPr>
              <w:pStyle w:val="79"/>
              <w:ind w:firstLine="0" w:firstLineChars="0"/>
              <w:jc w:val="center"/>
            </w:pPr>
          </w:p>
        </w:tc>
        <w:tc>
          <w:tcPr>
            <w:tcW w:w="693" w:type="dxa"/>
          </w:tcPr>
          <w:p w14:paraId="0C08D88F">
            <w:pPr>
              <w:pStyle w:val="79"/>
              <w:ind w:firstLine="0" w:firstLineChars="0"/>
              <w:jc w:val="center"/>
            </w:pPr>
          </w:p>
        </w:tc>
      </w:tr>
      <w:tr w14:paraId="6550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4901D92D">
            <w:pPr>
              <w:pStyle w:val="79"/>
              <w:ind w:firstLine="0" w:firstLineChars="0"/>
              <w:jc w:val="center"/>
            </w:pPr>
          </w:p>
        </w:tc>
        <w:tc>
          <w:tcPr>
            <w:tcW w:w="2394" w:type="dxa"/>
            <w:vAlign w:val="center"/>
          </w:tcPr>
          <w:p w14:paraId="152C037D">
            <w:pPr>
              <w:pStyle w:val="79"/>
              <w:ind w:firstLine="0" w:firstLineChars="0"/>
              <w:jc w:val="center"/>
            </w:pPr>
            <w:r>
              <w:rPr>
                <w:rFonts w:hint="eastAsia" w:hAnsi="宋体"/>
                <w:sz w:val="18"/>
                <w:szCs w:val="18"/>
              </w:rPr>
              <w:t>密度</w:t>
            </w:r>
          </w:p>
        </w:tc>
        <w:tc>
          <w:tcPr>
            <w:tcW w:w="709" w:type="dxa"/>
          </w:tcPr>
          <w:p w14:paraId="259F199B">
            <w:pPr>
              <w:pStyle w:val="79"/>
              <w:ind w:firstLine="0" w:firstLineChars="0"/>
              <w:jc w:val="center"/>
            </w:pPr>
          </w:p>
        </w:tc>
        <w:tc>
          <w:tcPr>
            <w:tcW w:w="425" w:type="dxa"/>
          </w:tcPr>
          <w:p w14:paraId="1414C659">
            <w:pPr>
              <w:pStyle w:val="79"/>
              <w:ind w:firstLine="0" w:firstLineChars="0"/>
              <w:jc w:val="center"/>
            </w:pPr>
          </w:p>
        </w:tc>
        <w:tc>
          <w:tcPr>
            <w:tcW w:w="567" w:type="dxa"/>
          </w:tcPr>
          <w:p w14:paraId="59EA5FA0">
            <w:pPr>
              <w:pStyle w:val="79"/>
              <w:ind w:firstLine="0" w:firstLineChars="0"/>
              <w:jc w:val="center"/>
            </w:pPr>
          </w:p>
        </w:tc>
        <w:tc>
          <w:tcPr>
            <w:tcW w:w="630" w:type="dxa"/>
          </w:tcPr>
          <w:p w14:paraId="5ACD9962">
            <w:pPr>
              <w:pStyle w:val="79"/>
              <w:ind w:firstLine="0" w:firstLineChars="0"/>
              <w:jc w:val="center"/>
            </w:pPr>
          </w:p>
        </w:tc>
        <w:tc>
          <w:tcPr>
            <w:tcW w:w="692" w:type="dxa"/>
          </w:tcPr>
          <w:p w14:paraId="22E55AD4">
            <w:pPr>
              <w:pStyle w:val="79"/>
              <w:ind w:firstLine="0" w:firstLineChars="0"/>
              <w:jc w:val="center"/>
            </w:pPr>
          </w:p>
        </w:tc>
        <w:tc>
          <w:tcPr>
            <w:tcW w:w="692" w:type="dxa"/>
          </w:tcPr>
          <w:p w14:paraId="5002090B">
            <w:pPr>
              <w:pStyle w:val="79"/>
              <w:ind w:firstLine="0" w:firstLineChars="0"/>
              <w:jc w:val="center"/>
            </w:pPr>
          </w:p>
        </w:tc>
        <w:tc>
          <w:tcPr>
            <w:tcW w:w="692" w:type="dxa"/>
          </w:tcPr>
          <w:p w14:paraId="746F58B3">
            <w:pPr>
              <w:pStyle w:val="79"/>
              <w:ind w:firstLine="0" w:firstLineChars="0"/>
              <w:jc w:val="center"/>
            </w:pPr>
          </w:p>
        </w:tc>
        <w:tc>
          <w:tcPr>
            <w:tcW w:w="692" w:type="dxa"/>
          </w:tcPr>
          <w:p w14:paraId="75A4B234">
            <w:pPr>
              <w:pStyle w:val="79"/>
              <w:ind w:firstLine="0" w:firstLineChars="0"/>
              <w:jc w:val="center"/>
            </w:pPr>
          </w:p>
        </w:tc>
        <w:tc>
          <w:tcPr>
            <w:tcW w:w="693" w:type="dxa"/>
          </w:tcPr>
          <w:p w14:paraId="0DA06E82">
            <w:pPr>
              <w:pStyle w:val="79"/>
              <w:ind w:firstLine="0" w:firstLineChars="0"/>
              <w:jc w:val="center"/>
            </w:pPr>
          </w:p>
        </w:tc>
        <w:tc>
          <w:tcPr>
            <w:tcW w:w="693" w:type="dxa"/>
          </w:tcPr>
          <w:p w14:paraId="28E2D60B">
            <w:pPr>
              <w:pStyle w:val="79"/>
              <w:ind w:firstLine="0" w:firstLineChars="0"/>
              <w:jc w:val="center"/>
            </w:pPr>
          </w:p>
        </w:tc>
      </w:tr>
      <w:tr w14:paraId="275A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2948A649">
            <w:pPr>
              <w:pStyle w:val="79"/>
              <w:ind w:firstLine="0" w:firstLineChars="0"/>
              <w:jc w:val="center"/>
            </w:pPr>
          </w:p>
        </w:tc>
        <w:tc>
          <w:tcPr>
            <w:tcW w:w="2394" w:type="dxa"/>
            <w:vAlign w:val="center"/>
          </w:tcPr>
          <w:p w14:paraId="103961C5">
            <w:pPr>
              <w:pStyle w:val="79"/>
              <w:ind w:firstLine="0" w:firstLineChars="0"/>
              <w:jc w:val="center"/>
            </w:pPr>
            <w:r>
              <w:rPr>
                <w:rFonts w:hint="eastAsia" w:hAnsi="宋体"/>
                <w:sz w:val="18"/>
                <w:szCs w:val="18"/>
              </w:rPr>
              <w:t>湿度</w:t>
            </w:r>
          </w:p>
        </w:tc>
        <w:tc>
          <w:tcPr>
            <w:tcW w:w="709" w:type="dxa"/>
          </w:tcPr>
          <w:p w14:paraId="0CC333AE">
            <w:pPr>
              <w:pStyle w:val="79"/>
              <w:ind w:firstLine="0" w:firstLineChars="0"/>
              <w:jc w:val="center"/>
            </w:pPr>
          </w:p>
        </w:tc>
        <w:tc>
          <w:tcPr>
            <w:tcW w:w="425" w:type="dxa"/>
          </w:tcPr>
          <w:p w14:paraId="12C8795F">
            <w:pPr>
              <w:pStyle w:val="79"/>
              <w:ind w:firstLine="0" w:firstLineChars="0"/>
              <w:jc w:val="center"/>
            </w:pPr>
          </w:p>
        </w:tc>
        <w:tc>
          <w:tcPr>
            <w:tcW w:w="567" w:type="dxa"/>
          </w:tcPr>
          <w:p w14:paraId="24E99C8F">
            <w:pPr>
              <w:pStyle w:val="79"/>
              <w:ind w:firstLine="0" w:firstLineChars="0"/>
              <w:jc w:val="center"/>
            </w:pPr>
          </w:p>
        </w:tc>
        <w:tc>
          <w:tcPr>
            <w:tcW w:w="630" w:type="dxa"/>
          </w:tcPr>
          <w:p w14:paraId="374D8408">
            <w:pPr>
              <w:pStyle w:val="79"/>
              <w:ind w:firstLine="0" w:firstLineChars="0"/>
              <w:jc w:val="center"/>
            </w:pPr>
          </w:p>
        </w:tc>
        <w:tc>
          <w:tcPr>
            <w:tcW w:w="692" w:type="dxa"/>
          </w:tcPr>
          <w:p w14:paraId="4D7CEE18">
            <w:pPr>
              <w:pStyle w:val="79"/>
              <w:ind w:firstLine="0" w:firstLineChars="0"/>
              <w:jc w:val="center"/>
            </w:pPr>
          </w:p>
        </w:tc>
        <w:tc>
          <w:tcPr>
            <w:tcW w:w="692" w:type="dxa"/>
          </w:tcPr>
          <w:p w14:paraId="6880ABE8">
            <w:pPr>
              <w:pStyle w:val="79"/>
              <w:ind w:firstLine="0" w:firstLineChars="0"/>
              <w:jc w:val="center"/>
            </w:pPr>
          </w:p>
        </w:tc>
        <w:tc>
          <w:tcPr>
            <w:tcW w:w="692" w:type="dxa"/>
          </w:tcPr>
          <w:p w14:paraId="6A9DD792">
            <w:pPr>
              <w:pStyle w:val="79"/>
              <w:ind w:firstLine="0" w:firstLineChars="0"/>
              <w:jc w:val="center"/>
            </w:pPr>
          </w:p>
        </w:tc>
        <w:tc>
          <w:tcPr>
            <w:tcW w:w="692" w:type="dxa"/>
          </w:tcPr>
          <w:p w14:paraId="3061A5ED">
            <w:pPr>
              <w:pStyle w:val="79"/>
              <w:ind w:firstLine="0" w:firstLineChars="0"/>
              <w:jc w:val="center"/>
            </w:pPr>
          </w:p>
        </w:tc>
        <w:tc>
          <w:tcPr>
            <w:tcW w:w="693" w:type="dxa"/>
          </w:tcPr>
          <w:p w14:paraId="05D0DF3A">
            <w:pPr>
              <w:pStyle w:val="79"/>
              <w:ind w:firstLine="0" w:firstLineChars="0"/>
              <w:jc w:val="center"/>
            </w:pPr>
          </w:p>
        </w:tc>
        <w:tc>
          <w:tcPr>
            <w:tcW w:w="693" w:type="dxa"/>
          </w:tcPr>
          <w:p w14:paraId="5F5EC6B4">
            <w:pPr>
              <w:pStyle w:val="79"/>
              <w:ind w:firstLine="0" w:firstLineChars="0"/>
              <w:jc w:val="center"/>
            </w:pPr>
          </w:p>
        </w:tc>
      </w:tr>
      <w:tr w14:paraId="5093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299DFB32">
            <w:pPr>
              <w:pStyle w:val="79"/>
              <w:ind w:firstLine="0" w:firstLineChars="0"/>
              <w:jc w:val="center"/>
            </w:pPr>
          </w:p>
        </w:tc>
        <w:tc>
          <w:tcPr>
            <w:tcW w:w="2394" w:type="dxa"/>
            <w:vAlign w:val="center"/>
          </w:tcPr>
          <w:p w14:paraId="55753C39">
            <w:pPr>
              <w:pStyle w:val="79"/>
              <w:ind w:firstLine="0" w:firstLineChars="0"/>
              <w:jc w:val="center"/>
            </w:pPr>
            <w:r>
              <w:rPr>
                <w:rFonts w:hint="eastAsia" w:hAnsi="宋体"/>
                <w:sz w:val="18"/>
                <w:szCs w:val="18"/>
              </w:rPr>
              <w:t>成分及其他</w:t>
            </w:r>
          </w:p>
        </w:tc>
        <w:tc>
          <w:tcPr>
            <w:tcW w:w="709" w:type="dxa"/>
          </w:tcPr>
          <w:p w14:paraId="0E8E4570">
            <w:pPr>
              <w:pStyle w:val="79"/>
              <w:ind w:firstLine="0" w:firstLineChars="0"/>
              <w:jc w:val="center"/>
            </w:pPr>
          </w:p>
        </w:tc>
        <w:tc>
          <w:tcPr>
            <w:tcW w:w="425" w:type="dxa"/>
          </w:tcPr>
          <w:p w14:paraId="027ABC01">
            <w:pPr>
              <w:pStyle w:val="79"/>
              <w:ind w:firstLine="0" w:firstLineChars="0"/>
              <w:jc w:val="center"/>
            </w:pPr>
          </w:p>
        </w:tc>
        <w:tc>
          <w:tcPr>
            <w:tcW w:w="567" w:type="dxa"/>
          </w:tcPr>
          <w:p w14:paraId="109F15C5">
            <w:pPr>
              <w:pStyle w:val="79"/>
              <w:ind w:firstLine="0" w:firstLineChars="0"/>
              <w:jc w:val="center"/>
            </w:pPr>
          </w:p>
        </w:tc>
        <w:tc>
          <w:tcPr>
            <w:tcW w:w="630" w:type="dxa"/>
          </w:tcPr>
          <w:p w14:paraId="39F3A457">
            <w:pPr>
              <w:pStyle w:val="79"/>
              <w:ind w:firstLine="0" w:firstLineChars="0"/>
              <w:jc w:val="center"/>
            </w:pPr>
          </w:p>
        </w:tc>
        <w:tc>
          <w:tcPr>
            <w:tcW w:w="692" w:type="dxa"/>
          </w:tcPr>
          <w:p w14:paraId="66847F3C">
            <w:pPr>
              <w:pStyle w:val="79"/>
              <w:ind w:firstLine="0" w:firstLineChars="0"/>
              <w:jc w:val="center"/>
            </w:pPr>
          </w:p>
        </w:tc>
        <w:tc>
          <w:tcPr>
            <w:tcW w:w="692" w:type="dxa"/>
          </w:tcPr>
          <w:p w14:paraId="0F9CC49E">
            <w:pPr>
              <w:pStyle w:val="79"/>
              <w:ind w:firstLine="0" w:firstLineChars="0"/>
              <w:jc w:val="center"/>
            </w:pPr>
          </w:p>
        </w:tc>
        <w:tc>
          <w:tcPr>
            <w:tcW w:w="692" w:type="dxa"/>
          </w:tcPr>
          <w:p w14:paraId="35CC4E6E">
            <w:pPr>
              <w:pStyle w:val="79"/>
              <w:ind w:firstLine="0" w:firstLineChars="0"/>
              <w:jc w:val="center"/>
            </w:pPr>
          </w:p>
        </w:tc>
        <w:tc>
          <w:tcPr>
            <w:tcW w:w="692" w:type="dxa"/>
          </w:tcPr>
          <w:p w14:paraId="1022EBAD">
            <w:pPr>
              <w:pStyle w:val="79"/>
              <w:ind w:firstLine="0" w:firstLineChars="0"/>
              <w:jc w:val="center"/>
            </w:pPr>
          </w:p>
        </w:tc>
        <w:tc>
          <w:tcPr>
            <w:tcW w:w="693" w:type="dxa"/>
          </w:tcPr>
          <w:p w14:paraId="075F4342">
            <w:pPr>
              <w:pStyle w:val="79"/>
              <w:ind w:firstLine="0" w:firstLineChars="0"/>
              <w:jc w:val="center"/>
            </w:pPr>
          </w:p>
        </w:tc>
        <w:tc>
          <w:tcPr>
            <w:tcW w:w="693" w:type="dxa"/>
          </w:tcPr>
          <w:p w14:paraId="54273176">
            <w:pPr>
              <w:pStyle w:val="79"/>
              <w:ind w:firstLine="0" w:firstLineChars="0"/>
              <w:jc w:val="center"/>
            </w:pPr>
          </w:p>
        </w:tc>
      </w:tr>
      <w:tr w14:paraId="233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vAlign w:val="center"/>
          </w:tcPr>
          <w:p w14:paraId="67053268">
            <w:pPr>
              <w:pStyle w:val="79"/>
              <w:ind w:firstLine="0" w:firstLineChars="0"/>
              <w:jc w:val="center"/>
            </w:pPr>
            <w:r>
              <w:rPr>
                <w:rFonts w:hint="eastAsia" w:hAnsi="宋体"/>
                <w:sz w:val="18"/>
                <w:szCs w:val="18"/>
              </w:rPr>
              <w:t>岩样/岩粉</w:t>
            </w:r>
          </w:p>
        </w:tc>
        <w:tc>
          <w:tcPr>
            <w:tcW w:w="2394" w:type="dxa"/>
            <w:vAlign w:val="center"/>
          </w:tcPr>
          <w:p w14:paraId="1055DDE9">
            <w:pPr>
              <w:pStyle w:val="79"/>
              <w:ind w:firstLine="0" w:firstLineChars="0"/>
              <w:jc w:val="center"/>
            </w:pPr>
            <w:r>
              <w:rPr>
                <w:rFonts w:hint="eastAsia" w:hAnsi="宋体"/>
                <w:sz w:val="18"/>
                <w:szCs w:val="18"/>
              </w:rPr>
              <w:t>编号</w:t>
            </w:r>
          </w:p>
        </w:tc>
        <w:tc>
          <w:tcPr>
            <w:tcW w:w="709" w:type="dxa"/>
          </w:tcPr>
          <w:p w14:paraId="540C7CFB">
            <w:pPr>
              <w:pStyle w:val="79"/>
              <w:ind w:firstLine="0" w:firstLineChars="0"/>
              <w:jc w:val="center"/>
            </w:pPr>
          </w:p>
        </w:tc>
        <w:tc>
          <w:tcPr>
            <w:tcW w:w="425" w:type="dxa"/>
          </w:tcPr>
          <w:p w14:paraId="01CE0811">
            <w:pPr>
              <w:pStyle w:val="79"/>
              <w:ind w:firstLine="0" w:firstLineChars="0"/>
              <w:jc w:val="center"/>
            </w:pPr>
          </w:p>
        </w:tc>
        <w:tc>
          <w:tcPr>
            <w:tcW w:w="567" w:type="dxa"/>
          </w:tcPr>
          <w:p w14:paraId="43BF0582">
            <w:pPr>
              <w:pStyle w:val="79"/>
              <w:ind w:firstLine="0" w:firstLineChars="0"/>
              <w:jc w:val="center"/>
            </w:pPr>
          </w:p>
        </w:tc>
        <w:tc>
          <w:tcPr>
            <w:tcW w:w="630" w:type="dxa"/>
          </w:tcPr>
          <w:p w14:paraId="46331198">
            <w:pPr>
              <w:pStyle w:val="79"/>
              <w:ind w:firstLine="0" w:firstLineChars="0"/>
              <w:jc w:val="center"/>
            </w:pPr>
          </w:p>
        </w:tc>
        <w:tc>
          <w:tcPr>
            <w:tcW w:w="692" w:type="dxa"/>
          </w:tcPr>
          <w:p w14:paraId="430966D3">
            <w:pPr>
              <w:pStyle w:val="79"/>
              <w:ind w:firstLine="0" w:firstLineChars="0"/>
              <w:jc w:val="center"/>
            </w:pPr>
          </w:p>
        </w:tc>
        <w:tc>
          <w:tcPr>
            <w:tcW w:w="692" w:type="dxa"/>
          </w:tcPr>
          <w:p w14:paraId="6F910894">
            <w:pPr>
              <w:pStyle w:val="79"/>
              <w:ind w:firstLine="0" w:firstLineChars="0"/>
              <w:jc w:val="center"/>
            </w:pPr>
          </w:p>
        </w:tc>
        <w:tc>
          <w:tcPr>
            <w:tcW w:w="692" w:type="dxa"/>
          </w:tcPr>
          <w:p w14:paraId="0A15DAEE">
            <w:pPr>
              <w:pStyle w:val="79"/>
              <w:ind w:firstLine="0" w:firstLineChars="0"/>
              <w:jc w:val="center"/>
            </w:pPr>
          </w:p>
        </w:tc>
        <w:tc>
          <w:tcPr>
            <w:tcW w:w="692" w:type="dxa"/>
          </w:tcPr>
          <w:p w14:paraId="0CFB6A72">
            <w:pPr>
              <w:pStyle w:val="79"/>
              <w:ind w:firstLine="0" w:firstLineChars="0"/>
              <w:jc w:val="center"/>
            </w:pPr>
          </w:p>
        </w:tc>
        <w:tc>
          <w:tcPr>
            <w:tcW w:w="693" w:type="dxa"/>
          </w:tcPr>
          <w:p w14:paraId="7C5793D0">
            <w:pPr>
              <w:pStyle w:val="79"/>
              <w:ind w:firstLine="0" w:firstLineChars="0"/>
              <w:jc w:val="center"/>
            </w:pPr>
          </w:p>
        </w:tc>
        <w:tc>
          <w:tcPr>
            <w:tcW w:w="693" w:type="dxa"/>
          </w:tcPr>
          <w:p w14:paraId="0D363FF3">
            <w:pPr>
              <w:pStyle w:val="79"/>
              <w:ind w:firstLine="0" w:firstLineChars="0"/>
              <w:jc w:val="center"/>
            </w:pPr>
          </w:p>
        </w:tc>
      </w:tr>
      <w:tr w14:paraId="72D3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7E7520E1">
            <w:pPr>
              <w:pStyle w:val="79"/>
              <w:ind w:firstLine="0" w:firstLineChars="0"/>
              <w:jc w:val="center"/>
            </w:pPr>
          </w:p>
        </w:tc>
        <w:tc>
          <w:tcPr>
            <w:tcW w:w="2394" w:type="dxa"/>
            <w:vAlign w:val="center"/>
          </w:tcPr>
          <w:p w14:paraId="1A0D1924">
            <w:pPr>
              <w:pStyle w:val="79"/>
              <w:ind w:firstLine="0" w:firstLineChars="0"/>
              <w:jc w:val="center"/>
            </w:pPr>
            <w:r>
              <w:rPr>
                <w:rFonts w:hint="eastAsia" w:hAnsi="宋体"/>
                <w:sz w:val="18"/>
                <w:szCs w:val="18"/>
              </w:rPr>
              <w:t>取样位置</w:t>
            </w:r>
          </w:p>
        </w:tc>
        <w:tc>
          <w:tcPr>
            <w:tcW w:w="709" w:type="dxa"/>
          </w:tcPr>
          <w:p w14:paraId="2EF39757">
            <w:pPr>
              <w:pStyle w:val="79"/>
              <w:ind w:firstLine="0" w:firstLineChars="0"/>
              <w:jc w:val="center"/>
            </w:pPr>
          </w:p>
        </w:tc>
        <w:tc>
          <w:tcPr>
            <w:tcW w:w="425" w:type="dxa"/>
          </w:tcPr>
          <w:p w14:paraId="4D4D3681">
            <w:pPr>
              <w:pStyle w:val="79"/>
              <w:ind w:firstLine="0" w:firstLineChars="0"/>
              <w:jc w:val="center"/>
            </w:pPr>
          </w:p>
        </w:tc>
        <w:tc>
          <w:tcPr>
            <w:tcW w:w="567" w:type="dxa"/>
          </w:tcPr>
          <w:p w14:paraId="5FDC66E2">
            <w:pPr>
              <w:pStyle w:val="79"/>
              <w:ind w:firstLine="0" w:firstLineChars="0"/>
              <w:jc w:val="center"/>
            </w:pPr>
          </w:p>
        </w:tc>
        <w:tc>
          <w:tcPr>
            <w:tcW w:w="630" w:type="dxa"/>
          </w:tcPr>
          <w:p w14:paraId="0C920536">
            <w:pPr>
              <w:pStyle w:val="79"/>
              <w:ind w:firstLine="0" w:firstLineChars="0"/>
              <w:jc w:val="center"/>
            </w:pPr>
          </w:p>
        </w:tc>
        <w:tc>
          <w:tcPr>
            <w:tcW w:w="692" w:type="dxa"/>
          </w:tcPr>
          <w:p w14:paraId="3C7D3C57">
            <w:pPr>
              <w:pStyle w:val="79"/>
              <w:ind w:firstLine="0" w:firstLineChars="0"/>
              <w:jc w:val="center"/>
            </w:pPr>
          </w:p>
        </w:tc>
        <w:tc>
          <w:tcPr>
            <w:tcW w:w="692" w:type="dxa"/>
          </w:tcPr>
          <w:p w14:paraId="42CA15FC">
            <w:pPr>
              <w:pStyle w:val="79"/>
              <w:ind w:firstLine="0" w:firstLineChars="0"/>
              <w:jc w:val="center"/>
            </w:pPr>
          </w:p>
        </w:tc>
        <w:tc>
          <w:tcPr>
            <w:tcW w:w="692" w:type="dxa"/>
          </w:tcPr>
          <w:p w14:paraId="41E1326D">
            <w:pPr>
              <w:pStyle w:val="79"/>
              <w:ind w:firstLine="0" w:firstLineChars="0"/>
              <w:jc w:val="center"/>
            </w:pPr>
          </w:p>
        </w:tc>
        <w:tc>
          <w:tcPr>
            <w:tcW w:w="692" w:type="dxa"/>
          </w:tcPr>
          <w:p w14:paraId="09ED3D21">
            <w:pPr>
              <w:pStyle w:val="79"/>
              <w:ind w:firstLine="0" w:firstLineChars="0"/>
              <w:jc w:val="center"/>
            </w:pPr>
          </w:p>
        </w:tc>
        <w:tc>
          <w:tcPr>
            <w:tcW w:w="693" w:type="dxa"/>
          </w:tcPr>
          <w:p w14:paraId="2BDBAF51">
            <w:pPr>
              <w:pStyle w:val="79"/>
              <w:ind w:firstLine="0" w:firstLineChars="0"/>
              <w:jc w:val="center"/>
            </w:pPr>
          </w:p>
        </w:tc>
        <w:tc>
          <w:tcPr>
            <w:tcW w:w="693" w:type="dxa"/>
          </w:tcPr>
          <w:p w14:paraId="2A45C68F">
            <w:pPr>
              <w:pStyle w:val="79"/>
              <w:ind w:firstLine="0" w:firstLineChars="0"/>
              <w:jc w:val="center"/>
            </w:pPr>
          </w:p>
        </w:tc>
      </w:tr>
      <w:tr w14:paraId="5442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246D60A5">
            <w:pPr>
              <w:pStyle w:val="79"/>
              <w:ind w:firstLine="0" w:firstLineChars="0"/>
              <w:jc w:val="center"/>
            </w:pPr>
          </w:p>
        </w:tc>
        <w:tc>
          <w:tcPr>
            <w:tcW w:w="2394" w:type="dxa"/>
            <w:vAlign w:val="center"/>
          </w:tcPr>
          <w:p w14:paraId="1E7360BB">
            <w:pPr>
              <w:pStyle w:val="79"/>
              <w:ind w:firstLine="0" w:firstLineChars="0"/>
              <w:jc w:val="center"/>
            </w:pPr>
            <w:r>
              <w:rPr>
                <w:rFonts w:hint="eastAsia" w:hAnsi="宋体"/>
                <w:sz w:val="18"/>
                <w:szCs w:val="18"/>
              </w:rPr>
              <w:t>取样器型号</w:t>
            </w:r>
          </w:p>
        </w:tc>
        <w:tc>
          <w:tcPr>
            <w:tcW w:w="709" w:type="dxa"/>
          </w:tcPr>
          <w:p w14:paraId="5C5760A8">
            <w:pPr>
              <w:pStyle w:val="79"/>
              <w:ind w:firstLine="0" w:firstLineChars="0"/>
              <w:jc w:val="center"/>
            </w:pPr>
          </w:p>
        </w:tc>
        <w:tc>
          <w:tcPr>
            <w:tcW w:w="425" w:type="dxa"/>
          </w:tcPr>
          <w:p w14:paraId="1E6DCDE6">
            <w:pPr>
              <w:pStyle w:val="79"/>
              <w:ind w:firstLine="0" w:firstLineChars="0"/>
              <w:jc w:val="center"/>
            </w:pPr>
          </w:p>
        </w:tc>
        <w:tc>
          <w:tcPr>
            <w:tcW w:w="567" w:type="dxa"/>
          </w:tcPr>
          <w:p w14:paraId="3FB95A41">
            <w:pPr>
              <w:pStyle w:val="79"/>
              <w:ind w:firstLine="0" w:firstLineChars="0"/>
              <w:jc w:val="center"/>
            </w:pPr>
          </w:p>
        </w:tc>
        <w:tc>
          <w:tcPr>
            <w:tcW w:w="630" w:type="dxa"/>
          </w:tcPr>
          <w:p w14:paraId="27C8B866">
            <w:pPr>
              <w:pStyle w:val="79"/>
              <w:ind w:firstLine="0" w:firstLineChars="0"/>
              <w:jc w:val="center"/>
            </w:pPr>
          </w:p>
        </w:tc>
        <w:tc>
          <w:tcPr>
            <w:tcW w:w="692" w:type="dxa"/>
          </w:tcPr>
          <w:p w14:paraId="1972CE0D">
            <w:pPr>
              <w:pStyle w:val="79"/>
              <w:ind w:firstLine="0" w:firstLineChars="0"/>
              <w:jc w:val="center"/>
            </w:pPr>
          </w:p>
        </w:tc>
        <w:tc>
          <w:tcPr>
            <w:tcW w:w="692" w:type="dxa"/>
          </w:tcPr>
          <w:p w14:paraId="0873C4F4">
            <w:pPr>
              <w:pStyle w:val="79"/>
              <w:ind w:firstLine="0" w:firstLineChars="0"/>
              <w:jc w:val="center"/>
            </w:pPr>
          </w:p>
        </w:tc>
        <w:tc>
          <w:tcPr>
            <w:tcW w:w="692" w:type="dxa"/>
          </w:tcPr>
          <w:p w14:paraId="5DC14B63">
            <w:pPr>
              <w:pStyle w:val="79"/>
              <w:ind w:firstLine="0" w:firstLineChars="0"/>
              <w:jc w:val="center"/>
            </w:pPr>
          </w:p>
        </w:tc>
        <w:tc>
          <w:tcPr>
            <w:tcW w:w="692" w:type="dxa"/>
          </w:tcPr>
          <w:p w14:paraId="35F8D454">
            <w:pPr>
              <w:pStyle w:val="79"/>
              <w:ind w:firstLine="0" w:firstLineChars="0"/>
              <w:jc w:val="center"/>
            </w:pPr>
          </w:p>
        </w:tc>
        <w:tc>
          <w:tcPr>
            <w:tcW w:w="693" w:type="dxa"/>
          </w:tcPr>
          <w:p w14:paraId="382DD7A3">
            <w:pPr>
              <w:pStyle w:val="79"/>
              <w:ind w:firstLine="0" w:firstLineChars="0"/>
              <w:jc w:val="center"/>
            </w:pPr>
          </w:p>
        </w:tc>
        <w:tc>
          <w:tcPr>
            <w:tcW w:w="693" w:type="dxa"/>
          </w:tcPr>
          <w:p w14:paraId="783DE4F0">
            <w:pPr>
              <w:pStyle w:val="79"/>
              <w:ind w:firstLine="0" w:firstLineChars="0"/>
              <w:jc w:val="center"/>
            </w:pPr>
          </w:p>
        </w:tc>
      </w:tr>
      <w:tr w14:paraId="278D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continue"/>
            <w:vAlign w:val="center"/>
          </w:tcPr>
          <w:p w14:paraId="7F6CDA4B">
            <w:pPr>
              <w:pStyle w:val="79"/>
              <w:ind w:firstLine="0" w:firstLineChars="0"/>
              <w:jc w:val="center"/>
            </w:pPr>
          </w:p>
        </w:tc>
        <w:tc>
          <w:tcPr>
            <w:tcW w:w="2394" w:type="dxa"/>
            <w:vAlign w:val="center"/>
          </w:tcPr>
          <w:p w14:paraId="2665AB0A">
            <w:pPr>
              <w:pStyle w:val="79"/>
              <w:ind w:firstLine="0" w:firstLineChars="0"/>
              <w:jc w:val="center"/>
            </w:pPr>
            <w:r>
              <w:rPr>
                <w:rFonts w:hint="eastAsia" w:hAnsi="宋体"/>
                <w:sz w:val="18"/>
                <w:szCs w:val="18"/>
              </w:rPr>
              <w:t>岩心采取率（</w:t>
            </w:r>
            <w:r>
              <w:rPr>
                <w:rFonts w:hAnsi="宋体"/>
                <w:sz w:val="18"/>
                <w:szCs w:val="18"/>
              </w:rPr>
              <w:t>%</w:t>
            </w:r>
            <w:r>
              <w:rPr>
                <w:rFonts w:hint="eastAsia" w:hAnsi="宋体"/>
                <w:sz w:val="18"/>
                <w:szCs w:val="18"/>
              </w:rPr>
              <w:t>）</w:t>
            </w:r>
            <w:r>
              <w:rPr>
                <w:rFonts w:hAnsi="宋体"/>
                <w:sz w:val="18"/>
                <w:szCs w:val="18"/>
              </w:rPr>
              <w:t>/</w:t>
            </w:r>
            <w:r>
              <w:rPr>
                <w:rFonts w:hint="eastAsia" w:hAnsi="宋体"/>
                <w:sz w:val="18"/>
                <w:szCs w:val="18"/>
              </w:rPr>
              <w:t>岩粉质量（</w:t>
            </w:r>
            <w:r>
              <w:rPr>
                <w:rFonts w:hAnsi="宋体"/>
                <w:sz w:val="18"/>
                <w:szCs w:val="18"/>
              </w:rPr>
              <w:t>kg</w:t>
            </w:r>
            <w:r>
              <w:rPr>
                <w:rFonts w:hint="eastAsia" w:hAnsi="宋体"/>
                <w:sz w:val="18"/>
                <w:szCs w:val="18"/>
              </w:rPr>
              <w:t>）</w:t>
            </w:r>
          </w:p>
        </w:tc>
        <w:tc>
          <w:tcPr>
            <w:tcW w:w="709" w:type="dxa"/>
          </w:tcPr>
          <w:p w14:paraId="316420D0">
            <w:pPr>
              <w:pStyle w:val="79"/>
              <w:ind w:firstLine="0" w:firstLineChars="0"/>
              <w:jc w:val="center"/>
            </w:pPr>
          </w:p>
        </w:tc>
        <w:tc>
          <w:tcPr>
            <w:tcW w:w="425" w:type="dxa"/>
          </w:tcPr>
          <w:p w14:paraId="462A3319">
            <w:pPr>
              <w:pStyle w:val="79"/>
              <w:ind w:firstLine="0" w:firstLineChars="0"/>
              <w:jc w:val="center"/>
            </w:pPr>
          </w:p>
        </w:tc>
        <w:tc>
          <w:tcPr>
            <w:tcW w:w="567" w:type="dxa"/>
          </w:tcPr>
          <w:p w14:paraId="6A36D46D">
            <w:pPr>
              <w:pStyle w:val="79"/>
              <w:ind w:firstLine="0" w:firstLineChars="0"/>
              <w:jc w:val="center"/>
            </w:pPr>
          </w:p>
        </w:tc>
        <w:tc>
          <w:tcPr>
            <w:tcW w:w="630" w:type="dxa"/>
          </w:tcPr>
          <w:p w14:paraId="2F0DC5AB">
            <w:pPr>
              <w:pStyle w:val="79"/>
              <w:ind w:firstLine="0" w:firstLineChars="0"/>
              <w:jc w:val="center"/>
            </w:pPr>
          </w:p>
        </w:tc>
        <w:tc>
          <w:tcPr>
            <w:tcW w:w="692" w:type="dxa"/>
          </w:tcPr>
          <w:p w14:paraId="4CF37709">
            <w:pPr>
              <w:pStyle w:val="79"/>
              <w:ind w:firstLine="0" w:firstLineChars="0"/>
              <w:jc w:val="center"/>
            </w:pPr>
          </w:p>
        </w:tc>
        <w:tc>
          <w:tcPr>
            <w:tcW w:w="692" w:type="dxa"/>
          </w:tcPr>
          <w:p w14:paraId="57B33701">
            <w:pPr>
              <w:pStyle w:val="79"/>
              <w:ind w:firstLine="0" w:firstLineChars="0"/>
              <w:jc w:val="center"/>
            </w:pPr>
          </w:p>
        </w:tc>
        <w:tc>
          <w:tcPr>
            <w:tcW w:w="692" w:type="dxa"/>
          </w:tcPr>
          <w:p w14:paraId="5F76687B">
            <w:pPr>
              <w:pStyle w:val="79"/>
              <w:ind w:firstLine="0" w:firstLineChars="0"/>
              <w:jc w:val="center"/>
            </w:pPr>
          </w:p>
        </w:tc>
        <w:tc>
          <w:tcPr>
            <w:tcW w:w="692" w:type="dxa"/>
          </w:tcPr>
          <w:p w14:paraId="412AD339">
            <w:pPr>
              <w:pStyle w:val="79"/>
              <w:ind w:firstLine="0" w:firstLineChars="0"/>
              <w:jc w:val="center"/>
            </w:pPr>
          </w:p>
        </w:tc>
        <w:tc>
          <w:tcPr>
            <w:tcW w:w="693" w:type="dxa"/>
          </w:tcPr>
          <w:p w14:paraId="434F1C89">
            <w:pPr>
              <w:pStyle w:val="79"/>
              <w:ind w:firstLine="0" w:firstLineChars="0"/>
              <w:jc w:val="center"/>
            </w:pPr>
          </w:p>
        </w:tc>
        <w:tc>
          <w:tcPr>
            <w:tcW w:w="693" w:type="dxa"/>
          </w:tcPr>
          <w:p w14:paraId="0EDA3044">
            <w:pPr>
              <w:pStyle w:val="79"/>
              <w:ind w:firstLine="0" w:firstLineChars="0"/>
              <w:jc w:val="center"/>
            </w:pPr>
          </w:p>
        </w:tc>
      </w:tr>
      <w:tr w14:paraId="2A41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14:paraId="4D9FCEC6">
            <w:pPr>
              <w:pStyle w:val="79"/>
              <w:ind w:firstLine="0" w:firstLineChars="0"/>
              <w:jc w:val="center"/>
            </w:pPr>
            <w:r>
              <w:rPr>
                <w:rFonts w:hint="eastAsia" w:hAnsi="宋体"/>
                <w:sz w:val="18"/>
                <w:szCs w:val="18"/>
              </w:rPr>
              <w:t>原位测试类型及成果</w:t>
            </w:r>
          </w:p>
        </w:tc>
        <w:tc>
          <w:tcPr>
            <w:tcW w:w="709" w:type="dxa"/>
          </w:tcPr>
          <w:p w14:paraId="2D48CAB6">
            <w:pPr>
              <w:pStyle w:val="79"/>
              <w:ind w:firstLine="0" w:firstLineChars="0"/>
              <w:jc w:val="center"/>
            </w:pPr>
          </w:p>
        </w:tc>
        <w:tc>
          <w:tcPr>
            <w:tcW w:w="425" w:type="dxa"/>
          </w:tcPr>
          <w:p w14:paraId="7D4F358A">
            <w:pPr>
              <w:pStyle w:val="79"/>
              <w:ind w:firstLine="0" w:firstLineChars="0"/>
              <w:jc w:val="center"/>
            </w:pPr>
          </w:p>
        </w:tc>
        <w:tc>
          <w:tcPr>
            <w:tcW w:w="567" w:type="dxa"/>
          </w:tcPr>
          <w:p w14:paraId="460BD026">
            <w:pPr>
              <w:pStyle w:val="79"/>
              <w:ind w:firstLine="0" w:firstLineChars="0"/>
              <w:jc w:val="center"/>
            </w:pPr>
          </w:p>
        </w:tc>
        <w:tc>
          <w:tcPr>
            <w:tcW w:w="630" w:type="dxa"/>
          </w:tcPr>
          <w:p w14:paraId="1C9BFAAF">
            <w:pPr>
              <w:pStyle w:val="79"/>
              <w:ind w:firstLine="0" w:firstLineChars="0"/>
              <w:jc w:val="center"/>
            </w:pPr>
          </w:p>
        </w:tc>
        <w:tc>
          <w:tcPr>
            <w:tcW w:w="692" w:type="dxa"/>
          </w:tcPr>
          <w:p w14:paraId="432F2378">
            <w:pPr>
              <w:pStyle w:val="79"/>
              <w:ind w:firstLine="0" w:firstLineChars="0"/>
              <w:jc w:val="center"/>
            </w:pPr>
          </w:p>
        </w:tc>
        <w:tc>
          <w:tcPr>
            <w:tcW w:w="692" w:type="dxa"/>
          </w:tcPr>
          <w:p w14:paraId="2A5CC98A">
            <w:pPr>
              <w:pStyle w:val="79"/>
              <w:ind w:firstLine="0" w:firstLineChars="0"/>
              <w:jc w:val="center"/>
            </w:pPr>
          </w:p>
        </w:tc>
        <w:tc>
          <w:tcPr>
            <w:tcW w:w="692" w:type="dxa"/>
          </w:tcPr>
          <w:p w14:paraId="5F285B76">
            <w:pPr>
              <w:pStyle w:val="79"/>
              <w:ind w:firstLine="0" w:firstLineChars="0"/>
              <w:jc w:val="center"/>
            </w:pPr>
          </w:p>
        </w:tc>
        <w:tc>
          <w:tcPr>
            <w:tcW w:w="692" w:type="dxa"/>
          </w:tcPr>
          <w:p w14:paraId="600C7C82">
            <w:pPr>
              <w:pStyle w:val="79"/>
              <w:ind w:firstLine="0" w:firstLineChars="0"/>
              <w:jc w:val="center"/>
            </w:pPr>
          </w:p>
        </w:tc>
        <w:tc>
          <w:tcPr>
            <w:tcW w:w="693" w:type="dxa"/>
          </w:tcPr>
          <w:p w14:paraId="6A5123E5">
            <w:pPr>
              <w:pStyle w:val="79"/>
              <w:ind w:firstLine="0" w:firstLineChars="0"/>
              <w:jc w:val="center"/>
            </w:pPr>
          </w:p>
        </w:tc>
        <w:tc>
          <w:tcPr>
            <w:tcW w:w="693" w:type="dxa"/>
          </w:tcPr>
          <w:p w14:paraId="40349D85">
            <w:pPr>
              <w:pStyle w:val="79"/>
              <w:ind w:firstLine="0" w:firstLineChars="0"/>
              <w:jc w:val="center"/>
            </w:pPr>
          </w:p>
        </w:tc>
      </w:tr>
      <w:tr w14:paraId="5C1B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14:paraId="270ADE7A">
            <w:pPr>
              <w:pStyle w:val="79"/>
              <w:ind w:firstLine="0" w:firstLineChars="0"/>
              <w:jc w:val="center"/>
            </w:pPr>
            <w:r>
              <w:rPr>
                <w:rFonts w:hint="eastAsia" w:hAnsi="宋体"/>
                <w:sz w:val="18"/>
                <w:szCs w:val="18"/>
              </w:rPr>
              <w:t>备注</w:t>
            </w:r>
          </w:p>
        </w:tc>
        <w:tc>
          <w:tcPr>
            <w:tcW w:w="709" w:type="dxa"/>
          </w:tcPr>
          <w:p w14:paraId="29B42647">
            <w:pPr>
              <w:pStyle w:val="79"/>
              <w:ind w:firstLine="0" w:firstLineChars="0"/>
              <w:jc w:val="center"/>
            </w:pPr>
          </w:p>
        </w:tc>
        <w:tc>
          <w:tcPr>
            <w:tcW w:w="425" w:type="dxa"/>
          </w:tcPr>
          <w:p w14:paraId="2F2FA7F2">
            <w:pPr>
              <w:pStyle w:val="79"/>
              <w:ind w:firstLine="0" w:firstLineChars="0"/>
              <w:jc w:val="center"/>
            </w:pPr>
          </w:p>
        </w:tc>
        <w:tc>
          <w:tcPr>
            <w:tcW w:w="567" w:type="dxa"/>
          </w:tcPr>
          <w:p w14:paraId="55EB0A13">
            <w:pPr>
              <w:pStyle w:val="79"/>
              <w:ind w:firstLine="0" w:firstLineChars="0"/>
              <w:jc w:val="center"/>
            </w:pPr>
          </w:p>
        </w:tc>
        <w:tc>
          <w:tcPr>
            <w:tcW w:w="630" w:type="dxa"/>
          </w:tcPr>
          <w:p w14:paraId="066CD066">
            <w:pPr>
              <w:pStyle w:val="79"/>
              <w:ind w:firstLine="0" w:firstLineChars="0"/>
              <w:jc w:val="center"/>
            </w:pPr>
          </w:p>
        </w:tc>
        <w:tc>
          <w:tcPr>
            <w:tcW w:w="692" w:type="dxa"/>
          </w:tcPr>
          <w:p w14:paraId="6F37A3EF">
            <w:pPr>
              <w:pStyle w:val="79"/>
              <w:ind w:firstLine="0" w:firstLineChars="0"/>
              <w:jc w:val="center"/>
            </w:pPr>
          </w:p>
        </w:tc>
        <w:tc>
          <w:tcPr>
            <w:tcW w:w="692" w:type="dxa"/>
          </w:tcPr>
          <w:p w14:paraId="7F0324AC">
            <w:pPr>
              <w:pStyle w:val="79"/>
              <w:ind w:firstLine="0" w:firstLineChars="0"/>
              <w:jc w:val="center"/>
            </w:pPr>
          </w:p>
        </w:tc>
        <w:tc>
          <w:tcPr>
            <w:tcW w:w="692" w:type="dxa"/>
          </w:tcPr>
          <w:p w14:paraId="4A4EB883">
            <w:pPr>
              <w:pStyle w:val="79"/>
              <w:ind w:firstLine="0" w:firstLineChars="0"/>
              <w:jc w:val="center"/>
            </w:pPr>
          </w:p>
        </w:tc>
        <w:tc>
          <w:tcPr>
            <w:tcW w:w="692" w:type="dxa"/>
          </w:tcPr>
          <w:p w14:paraId="2FC63130">
            <w:pPr>
              <w:pStyle w:val="79"/>
              <w:ind w:firstLine="0" w:firstLineChars="0"/>
              <w:jc w:val="center"/>
            </w:pPr>
          </w:p>
        </w:tc>
        <w:tc>
          <w:tcPr>
            <w:tcW w:w="693" w:type="dxa"/>
          </w:tcPr>
          <w:p w14:paraId="608DDACE">
            <w:pPr>
              <w:pStyle w:val="79"/>
              <w:ind w:firstLine="0" w:firstLineChars="0"/>
              <w:jc w:val="center"/>
            </w:pPr>
          </w:p>
        </w:tc>
        <w:tc>
          <w:tcPr>
            <w:tcW w:w="693" w:type="dxa"/>
          </w:tcPr>
          <w:p w14:paraId="1355234D">
            <w:pPr>
              <w:pStyle w:val="79"/>
              <w:ind w:firstLine="0" w:firstLineChars="0"/>
              <w:jc w:val="center"/>
            </w:pPr>
          </w:p>
        </w:tc>
      </w:tr>
      <w:tr w14:paraId="536B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4"/>
            <w:vAlign w:val="center"/>
          </w:tcPr>
          <w:p w14:paraId="29F54A91">
            <w:pPr>
              <w:pStyle w:val="79"/>
              <w:ind w:firstLine="0" w:firstLineChars="0"/>
              <w:jc w:val="center"/>
            </w:pPr>
            <w:r>
              <w:rPr>
                <w:rFonts w:hint="eastAsia" w:hAnsi="宋体"/>
                <w:sz w:val="18"/>
                <w:szCs w:val="18"/>
              </w:rPr>
              <w:t xml:space="preserve">第 </w:t>
            </w:r>
            <w:r>
              <w:rPr>
                <w:rFonts w:hAnsi="宋体"/>
                <w:sz w:val="18"/>
                <w:szCs w:val="18"/>
              </w:rPr>
              <w:t xml:space="preserve">   </w:t>
            </w:r>
            <w:r>
              <w:rPr>
                <w:rFonts w:hint="eastAsia" w:hAnsi="宋体"/>
                <w:sz w:val="18"/>
                <w:szCs w:val="18"/>
              </w:rPr>
              <w:t xml:space="preserve">页 共 </w:t>
            </w:r>
            <w:r>
              <w:rPr>
                <w:rFonts w:hAnsi="宋体"/>
                <w:sz w:val="18"/>
                <w:szCs w:val="18"/>
              </w:rPr>
              <w:t xml:space="preserve">   </w:t>
            </w:r>
            <w:r>
              <w:rPr>
                <w:rFonts w:hint="eastAsia" w:hAnsi="宋体"/>
                <w:sz w:val="18"/>
                <w:szCs w:val="18"/>
              </w:rPr>
              <w:t>页</w:t>
            </w:r>
          </w:p>
        </w:tc>
        <w:tc>
          <w:tcPr>
            <w:tcW w:w="1197" w:type="dxa"/>
            <w:gridSpan w:val="2"/>
            <w:vAlign w:val="center"/>
          </w:tcPr>
          <w:p w14:paraId="2B93C9A8">
            <w:pPr>
              <w:pStyle w:val="79"/>
              <w:ind w:firstLine="0" w:firstLineChars="0"/>
              <w:jc w:val="center"/>
            </w:pPr>
            <w:r>
              <w:rPr>
                <w:rFonts w:hint="eastAsia" w:hAnsi="宋体"/>
                <w:sz w:val="18"/>
                <w:szCs w:val="18"/>
              </w:rPr>
              <w:t>记录员</w:t>
            </w:r>
          </w:p>
        </w:tc>
        <w:tc>
          <w:tcPr>
            <w:tcW w:w="1384" w:type="dxa"/>
            <w:gridSpan w:val="2"/>
            <w:vAlign w:val="center"/>
          </w:tcPr>
          <w:p w14:paraId="56B7C7DD">
            <w:pPr>
              <w:pStyle w:val="79"/>
              <w:ind w:firstLine="0" w:firstLineChars="0"/>
              <w:jc w:val="center"/>
            </w:pPr>
          </w:p>
        </w:tc>
        <w:tc>
          <w:tcPr>
            <w:tcW w:w="1384" w:type="dxa"/>
            <w:gridSpan w:val="2"/>
            <w:vAlign w:val="center"/>
          </w:tcPr>
          <w:p w14:paraId="37DAEE52">
            <w:pPr>
              <w:pStyle w:val="79"/>
              <w:ind w:firstLine="0" w:firstLineChars="0"/>
              <w:jc w:val="center"/>
            </w:pPr>
            <w:r>
              <w:rPr>
                <w:rFonts w:hint="eastAsia" w:hAnsi="宋体"/>
                <w:sz w:val="18"/>
                <w:szCs w:val="18"/>
              </w:rPr>
              <w:t>负责人</w:t>
            </w:r>
          </w:p>
        </w:tc>
        <w:tc>
          <w:tcPr>
            <w:tcW w:w="693" w:type="dxa"/>
          </w:tcPr>
          <w:p w14:paraId="03249681">
            <w:pPr>
              <w:pStyle w:val="79"/>
              <w:ind w:firstLine="0" w:firstLineChars="0"/>
              <w:jc w:val="center"/>
            </w:pPr>
          </w:p>
        </w:tc>
        <w:tc>
          <w:tcPr>
            <w:tcW w:w="693" w:type="dxa"/>
          </w:tcPr>
          <w:p w14:paraId="1DF74741">
            <w:pPr>
              <w:pStyle w:val="79"/>
              <w:ind w:firstLine="0" w:firstLineChars="0"/>
              <w:jc w:val="center"/>
            </w:pPr>
          </w:p>
        </w:tc>
      </w:tr>
    </w:tbl>
    <w:p w14:paraId="4EC2530B">
      <w:pPr>
        <w:pStyle w:val="79"/>
        <w:ind w:firstLine="0" w:firstLineChars="0"/>
        <w:jc w:val="center"/>
      </w:pPr>
    </w:p>
    <w:p w14:paraId="0D834485">
      <w:pPr>
        <w:pStyle w:val="79"/>
        <w:ind w:firstLine="0" w:firstLineChars="0"/>
        <w:jc w:val="center"/>
      </w:pPr>
    </w:p>
    <w:p w14:paraId="32C61219">
      <w:pPr>
        <w:pStyle w:val="79"/>
        <w:ind w:firstLine="0" w:firstLineChars="0"/>
        <w:jc w:val="center"/>
      </w:pPr>
    </w:p>
    <w:p w14:paraId="169BD717">
      <w:pPr>
        <w:pStyle w:val="79"/>
        <w:ind w:firstLine="0" w:firstLineChars="0"/>
        <w:jc w:val="center"/>
      </w:pPr>
    </w:p>
    <w:p w14:paraId="4E2ECE26">
      <w:pPr>
        <w:pStyle w:val="79"/>
        <w:ind w:firstLine="0" w:firstLineChars="0"/>
        <w:jc w:val="center"/>
      </w:pPr>
    </w:p>
    <w:p w14:paraId="0A348F28">
      <w:pPr>
        <w:pStyle w:val="79"/>
        <w:ind w:firstLine="0" w:firstLineChars="0"/>
        <w:jc w:val="center"/>
      </w:pPr>
    </w:p>
    <w:p w14:paraId="339B3549">
      <w:pPr>
        <w:pStyle w:val="79"/>
        <w:ind w:firstLine="0" w:firstLineChars="0"/>
        <w:jc w:val="center"/>
      </w:pPr>
    </w:p>
    <w:p w14:paraId="622598CC">
      <w:pPr>
        <w:pStyle w:val="79"/>
        <w:ind w:firstLine="0" w:firstLineChars="0"/>
        <w:jc w:val="center"/>
      </w:pPr>
    </w:p>
    <w:p w14:paraId="5A675726">
      <w:pPr>
        <w:pStyle w:val="79"/>
        <w:ind w:firstLine="0" w:firstLineChars="0"/>
        <w:jc w:val="center"/>
      </w:pPr>
    </w:p>
    <w:p w14:paraId="745D9F37">
      <w:pPr>
        <w:pStyle w:val="79"/>
        <w:ind w:firstLine="0" w:firstLineChars="0"/>
        <w:jc w:val="center"/>
      </w:pPr>
    </w:p>
    <w:p w14:paraId="318AE8A1">
      <w:pPr>
        <w:pStyle w:val="79"/>
        <w:ind w:firstLine="0" w:firstLineChars="0"/>
        <w:jc w:val="center"/>
      </w:pPr>
    </w:p>
    <w:p w14:paraId="16BAC111">
      <w:pPr>
        <w:pStyle w:val="79"/>
        <w:ind w:firstLine="0" w:firstLineChars="0"/>
        <w:jc w:val="center"/>
      </w:pPr>
    </w:p>
    <w:p w14:paraId="379BF4EA">
      <w:pPr>
        <w:pStyle w:val="79"/>
        <w:ind w:firstLine="0" w:firstLineChars="0"/>
        <w:jc w:val="center"/>
      </w:pPr>
    </w:p>
    <w:p w14:paraId="55695054">
      <w:pPr>
        <w:pStyle w:val="79"/>
        <w:ind w:firstLine="0" w:firstLineChars="0"/>
        <w:jc w:val="center"/>
      </w:pPr>
    </w:p>
    <w:p w14:paraId="701D6235">
      <w:pPr>
        <w:pStyle w:val="79"/>
        <w:ind w:firstLine="0" w:firstLineChars="0"/>
        <w:jc w:val="center"/>
      </w:pPr>
    </w:p>
    <w:p w14:paraId="283975A3">
      <w:pPr>
        <w:pStyle w:val="79"/>
        <w:ind w:firstLine="0" w:firstLineChars="0"/>
        <w:jc w:val="center"/>
      </w:pPr>
    </w:p>
    <w:p w14:paraId="1C8023F2">
      <w:pPr>
        <w:pStyle w:val="79"/>
        <w:ind w:firstLine="0" w:firstLineChars="0"/>
        <w:jc w:val="center"/>
      </w:pPr>
    </w:p>
    <w:p w14:paraId="389FCF3F">
      <w:pPr>
        <w:pStyle w:val="99"/>
        <w:numPr>
          <w:ilvl w:val="0"/>
          <w:numId w:val="3"/>
        </w:numPr>
        <w:spacing w:before="0" w:after="0" w:afterLines="0"/>
      </w:pPr>
      <w:bookmarkStart w:id="292" w:name="_Toc215041351"/>
      <w:bookmarkEnd w:id="292"/>
    </w:p>
    <w:p w14:paraId="40B29114">
      <w:pPr>
        <w:pStyle w:val="99"/>
        <w:spacing w:before="0" w:after="0" w:afterLines="0"/>
      </w:pPr>
      <w:bookmarkStart w:id="293" w:name="_Toc215041352"/>
      <w:r>
        <w:rPr>
          <w:rFonts w:hint="eastAsia"/>
        </w:rPr>
        <w:t>（资料性）</w:t>
      </w:r>
      <w:r>
        <w:br w:type="textWrapping"/>
      </w:r>
      <w:r>
        <w:rPr>
          <w:rFonts w:hint="eastAsia"/>
        </w:rPr>
        <w:t>湖北省地方标准实施信息及意见反馈表</w:t>
      </w:r>
      <w:bookmarkEnd w:id="293"/>
    </w:p>
    <w:p w14:paraId="0C50D31F">
      <w:pPr>
        <w:pStyle w:val="79"/>
        <w:ind w:firstLine="0" w:firstLineChars="0"/>
        <w:jc w:val="center"/>
      </w:pPr>
    </w:p>
    <w:p w14:paraId="6E2A5F33">
      <w:pPr>
        <w:pStyle w:val="79"/>
        <w:ind w:firstLine="420"/>
      </w:pPr>
      <w:r>
        <w:rPr>
          <w:rFonts w:hint="eastAsia"/>
        </w:rPr>
        <w:t>湖北省地方标准实施信息及意见反馈表如表D.1所示。</w:t>
      </w:r>
    </w:p>
    <w:p w14:paraId="6511AA0A">
      <w:pPr>
        <w:pStyle w:val="100"/>
        <w:numPr>
          <w:ilvl w:val="0"/>
          <w:numId w:val="0"/>
        </w:numPr>
        <w:spacing w:before="156" w:after="156"/>
      </w:pPr>
      <w:r>
        <w:rPr>
          <w:rFonts w:hint="eastAsia"/>
        </w:rPr>
        <w:t>表D.1 湖北省地方标准实施信息及意见反馈表</w:t>
      </w:r>
    </w:p>
    <w:tbl>
      <w:tblPr>
        <w:tblStyle w:val="372"/>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2530"/>
        <w:gridCol w:w="3109"/>
        <w:gridCol w:w="1384"/>
      </w:tblGrid>
      <w:tr w14:paraId="74B8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13485D90">
            <w:pPr>
              <w:widowControl/>
              <w:kinsoku w:val="0"/>
              <w:autoSpaceDE w:val="0"/>
              <w:autoSpaceDN w:val="0"/>
              <w:snapToGrid w:val="0"/>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3"/>
            <w:tcBorders>
              <w:top w:val="single" w:color="auto" w:sz="12" w:space="0"/>
              <w:left w:val="single" w:color="auto" w:sz="4" w:space="0"/>
              <w:bottom w:val="single" w:color="000000" w:sz="2" w:space="0"/>
              <w:right w:val="single" w:color="auto" w:sz="12" w:space="0"/>
            </w:tcBorders>
            <w:vAlign w:val="center"/>
          </w:tcPr>
          <w:p w14:paraId="055B91BA">
            <w:pPr>
              <w:jc w:val="left"/>
              <w:rPr>
                <w:rFonts w:ascii="宋体" w:hAnsi="宋体" w:eastAsia="Times New Roman" w:cs="Arial"/>
                <w:kern w:val="0"/>
                <w:sz w:val="18"/>
                <w:szCs w:val="18"/>
              </w:rPr>
            </w:pPr>
          </w:p>
        </w:tc>
      </w:tr>
      <w:tr w14:paraId="62CA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37D2AC26">
            <w:pPr>
              <w:widowControl/>
              <w:kinsoku w:val="0"/>
              <w:autoSpaceDE w:val="0"/>
              <w:autoSpaceDN w:val="0"/>
              <w:snapToGrid w:val="0"/>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823" w:type="dxa"/>
            <w:tcBorders>
              <w:top w:val="single" w:color="auto" w:sz="12" w:space="0"/>
              <w:left w:val="single" w:color="auto" w:sz="4" w:space="0"/>
              <w:bottom w:val="single" w:color="auto" w:sz="4" w:space="0"/>
              <w:right w:val="single" w:color="auto" w:sz="4" w:space="0"/>
            </w:tcBorders>
            <w:vAlign w:val="center"/>
          </w:tcPr>
          <w:p w14:paraId="46CCAC0F">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639" w:type="dxa"/>
            <w:gridSpan w:val="2"/>
            <w:tcBorders>
              <w:top w:val="single" w:color="auto" w:sz="12" w:space="0"/>
              <w:left w:val="single" w:color="auto" w:sz="4" w:space="0"/>
              <w:bottom w:val="single" w:color="auto" w:sz="4" w:space="0"/>
              <w:right w:val="single" w:color="auto" w:sz="4" w:space="0"/>
            </w:tcBorders>
            <w:vAlign w:val="center"/>
          </w:tcPr>
          <w:p w14:paraId="721103DE">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该标准与当前所在地的产业或社会发展水平是否相匹配？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7C83CF64">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3040904" name="图片 15"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40904" name="图片 15" descr="C:\Users\ADMINI~1.USE\AppData\Local\Temp\ksohtml11916\wps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013877055" name="图片 14"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77055" name="图片 14" descr="C:\Users\ADMINI~1.USE\AppData\Local\Temp\ksohtml11916\wps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14:paraId="21CC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476E7145">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14:paraId="52C2A002">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639" w:type="dxa"/>
            <w:gridSpan w:val="2"/>
            <w:tcBorders>
              <w:top w:val="single" w:color="auto" w:sz="4" w:space="0"/>
              <w:left w:val="single" w:color="auto" w:sz="4" w:space="0"/>
              <w:bottom w:val="single" w:color="auto" w:sz="4" w:space="0"/>
              <w:right w:val="single" w:color="auto" w:sz="4" w:space="0"/>
            </w:tcBorders>
            <w:vAlign w:val="center"/>
          </w:tcPr>
          <w:p w14:paraId="4904FCDE">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7C610848">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927229441" name="图片 13"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29441" name="图片 13" descr="C:\Users\ADMINI~1.USE\AppData\Local\Temp\ksohtml11916\wps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356156638" name="图片 12"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56638" name="图片 12" descr="C:\Users\ADMINI~1.USE\AppData\Local\Temp\ksohtml11916\wps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14:paraId="3CD0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0FD8FC42">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14:paraId="2E33A8C5">
            <w:pPr>
              <w:widowControl/>
              <w:kinsoku w:val="0"/>
              <w:autoSpaceDE w:val="0"/>
              <w:autoSpaceDN w:val="0"/>
              <w:snapToGrid w:val="0"/>
              <w:ind w:left="3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14:paraId="06C7E449">
            <w:pPr>
              <w:widowControl/>
              <w:kinsoku w:val="0"/>
              <w:autoSpaceDE w:val="0"/>
              <w:autoSpaceDN w:val="0"/>
              <w:snapToGrid w:val="0"/>
              <w:ind w:left="355"/>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639" w:type="dxa"/>
            <w:gridSpan w:val="2"/>
            <w:tcBorders>
              <w:top w:val="single" w:color="auto" w:sz="4" w:space="0"/>
              <w:left w:val="single" w:color="auto" w:sz="4" w:space="0"/>
              <w:bottom w:val="single" w:color="auto" w:sz="4" w:space="0"/>
              <w:right w:val="single" w:color="auto" w:sz="4" w:space="0"/>
            </w:tcBorders>
            <w:vAlign w:val="center"/>
          </w:tcPr>
          <w:p w14:paraId="55FE2270">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14:paraId="2AF11FEC">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23B28FCF">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733117515" name="图片 11"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17515" name="图片 11" descr="C:\Users\ADMINI~1.USE\AppData\Local\Temp\ksohtml11916\wps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228000882" name="图片 10"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00882" name="图片 10" descr="C:\Users\ADMINI~1.USE\AppData\Local\Temp\ksohtml11916\wps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14:paraId="4BC79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5D79A9F2">
            <w:pPr>
              <w:widowControl/>
              <w:kinsoku w:val="0"/>
              <w:autoSpaceDE w:val="0"/>
              <w:autoSpaceDN w:val="0"/>
              <w:snapToGrid w:val="0"/>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3"/>
            <w:tcBorders>
              <w:top w:val="single" w:color="auto" w:sz="4" w:space="0"/>
              <w:left w:val="single" w:color="auto" w:sz="4" w:space="0"/>
              <w:bottom w:val="single" w:color="auto" w:sz="4" w:space="0"/>
              <w:right w:val="single" w:color="auto" w:sz="4" w:space="0"/>
            </w:tcBorders>
            <w:vAlign w:val="center"/>
          </w:tcPr>
          <w:p w14:paraId="115A6F31">
            <w:pPr>
              <w:widowControl/>
              <w:kinsoku w:val="0"/>
              <w:autoSpaceDE w:val="0"/>
              <w:autoSpaceDN w:val="0"/>
              <w:snapToGrid w:val="0"/>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16B7B853">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64879231" name="图片 9"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9231" name="图片 9" descr="C:\Users\ADMINI~1.USE\AppData\Local\Temp\ksohtml11916\wps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750569480" name="图片 8"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69480" name="图片 8" descr="C:\Users\ADMINI~1.USE\AppData\Local\Temp\ksohtml11916\wps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14:paraId="05A8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4DD677E2">
            <w:pPr>
              <w:widowControl/>
              <w:jc w:val="left"/>
              <w:rPr>
                <w:rFonts w:ascii="宋体" w:hAnsi="宋体" w:eastAsia="Times New Roman"/>
                <w:color w:val="000000"/>
                <w:kern w:val="0"/>
                <w:sz w:val="18"/>
                <w:szCs w:val="18"/>
              </w:rPr>
            </w:pPr>
          </w:p>
        </w:tc>
        <w:tc>
          <w:tcPr>
            <w:tcW w:w="3353" w:type="dxa"/>
            <w:gridSpan w:val="2"/>
            <w:tcBorders>
              <w:top w:val="single" w:color="auto" w:sz="4" w:space="0"/>
              <w:left w:val="single" w:color="auto" w:sz="4" w:space="0"/>
              <w:bottom w:val="single" w:color="auto" w:sz="4" w:space="0"/>
              <w:right w:val="single" w:color="auto" w:sz="4" w:space="0"/>
            </w:tcBorders>
            <w:vAlign w:val="center"/>
          </w:tcPr>
          <w:p w14:paraId="6FB2C69F">
            <w:pPr>
              <w:widowControl/>
              <w:kinsoku w:val="0"/>
              <w:autoSpaceDE w:val="0"/>
              <w:autoSpaceDN w:val="0"/>
              <w:snapToGrid w:val="0"/>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2FD1ACE8">
            <w:pPr>
              <w:jc w:val="left"/>
              <w:rPr>
                <w:rFonts w:ascii="宋体" w:hAnsi="宋体" w:eastAsia="Times New Roman" w:cs="Arial"/>
                <w:kern w:val="0"/>
                <w:sz w:val="18"/>
                <w:szCs w:val="18"/>
              </w:rPr>
            </w:pPr>
          </w:p>
        </w:tc>
      </w:tr>
      <w:tr w14:paraId="396A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25BD38E3">
            <w:pPr>
              <w:widowControl/>
              <w:kinsoku w:val="0"/>
              <w:autoSpaceDE w:val="0"/>
              <w:autoSpaceDN w:val="0"/>
              <w:snapToGrid w:val="0"/>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823" w:type="dxa"/>
            <w:tcBorders>
              <w:top w:val="single" w:color="auto" w:sz="4" w:space="0"/>
              <w:left w:val="single" w:color="auto" w:sz="4" w:space="0"/>
              <w:bottom w:val="single" w:color="auto" w:sz="4" w:space="0"/>
              <w:right w:val="single" w:color="auto" w:sz="4" w:space="0"/>
            </w:tcBorders>
            <w:vAlign w:val="center"/>
          </w:tcPr>
          <w:p w14:paraId="2E4A5659">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14:paraId="49D4253B">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7023" w:type="dxa"/>
            <w:gridSpan w:val="3"/>
            <w:tcBorders>
              <w:top w:val="single" w:color="auto" w:sz="4" w:space="0"/>
              <w:left w:val="single" w:color="auto" w:sz="4" w:space="0"/>
              <w:bottom w:val="single" w:color="auto" w:sz="4" w:space="0"/>
              <w:right w:val="single" w:color="auto" w:sz="12" w:space="0"/>
            </w:tcBorders>
            <w:vAlign w:val="center"/>
          </w:tcPr>
          <w:p w14:paraId="05B544DA">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39592972" name="图片 7"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92972" name="图片 7" descr="C:\Users\ADMINI~1.USE\AppData\Local\Temp\ksohtml11916\wps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7475" cy="117475"/>
                  <wp:effectExtent l="0" t="0" r="0" b="0"/>
                  <wp:docPr id="2009232945" name="图片 6"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945" name="图片 6" descr="C:\Users\ADMINI~1.USE\AppData\Local\Temp\ksohtml11916\wps1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7475" cy="117475"/>
                  <wp:effectExtent l="0" t="0" r="0" b="0"/>
                  <wp:docPr id="2124500544" name="图片 5"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00544" name="图片 5" descr="C:\Users\ADMINI~1.USE\AppData\Local\Temp\ksohtml11916\wps1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14:paraId="5EA60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14:paraId="26EBFF06">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000000" w:sz="2" w:space="0"/>
              <w:right w:val="single" w:color="auto" w:sz="4" w:space="0"/>
            </w:tcBorders>
            <w:vAlign w:val="center"/>
          </w:tcPr>
          <w:p w14:paraId="54C29F9E">
            <w:pPr>
              <w:widowControl/>
              <w:kinsoku w:val="0"/>
              <w:autoSpaceDE w:val="0"/>
              <w:autoSpaceDN w:val="0"/>
              <w:snapToGrid w:val="0"/>
              <w:ind w:left="233"/>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14:paraId="67AB30B1">
            <w:pPr>
              <w:widowControl/>
              <w:kinsoku w:val="0"/>
              <w:autoSpaceDE w:val="0"/>
              <w:autoSpaceDN w:val="0"/>
              <w:snapToGrid w:val="0"/>
              <w:ind w:left="251"/>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7023" w:type="dxa"/>
            <w:gridSpan w:val="3"/>
            <w:tcBorders>
              <w:top w:val="single" w:color="auto" w:sz="4" w:space="0"/>
              <w:left w:val="single" w:color="auto" w:sz="4" w:space="0"/>
              <w:bottom w:val="single" w:color="000000" w:sz="2" w:space="0"/>
              <w:right w:val="single" w:color="auto" w:sz="12" w:space="0"/>
            </w:tcBorders>
            <w:vAlign w:val="center"/>
          </w:tcPr>
          <w:p w14:paraId="33D7F51C">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14:paraId="4AEA2CCD">
            <w:pPr>
              <w:widowControl/>
              <w:kinsoku w:val="0"/>
              <w:autoSpaceDE w:val="0"/>
              <w:autoSpaceDN w:val="0"/>
              <w:snapToGrid w:val="0"/>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14:paraId="40CD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1C7B46F6">
            <w:pPr>
              <w:widowControl/>
              <w:kinsoku w:val="0"/>
              <w:autoSpaceDE w:val="0"/>
              <w:autoSpaceDN w:val="0"/>
              <w:snapToGrid w:val="0"/>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4"/>
            <w:tcBorders>
              <w:top w:val="single" w:color="000000" w:sz="2" w:space="0"/>
              <w:left w:val="single" w:color="auto" w:sz="4" w:space="0"/>
              <w:bottom w:val="single" w:color="000000" w:sz="2" w:space="0"/>
              <w:right w:val="single" w:color="auto" w:sz="12" w:space="0"/>
            </w:tcBorders>
            <w:vAlign w:val="center"/>
          </w:tcPr>
          <w:p w14:paraId="742C4A61">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15144428" name="图片 4"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4428" name="图片 4" descr="C:\Users\ADMINI~1.USE\AppData\Local\Temp\ksohtml11916\wps1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14:paraId="37AD4F67">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99336694" name="图片 3"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36694" name="图片 3" descr="C:\Users\ADMINI~1.USE\AppData\Local\Temp\ksohtml11916\wps1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14:paraId="091B1A9D">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1776256" name="图片 2"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76256" name="图片 2" descr="C:\Users\ADMINI~1.USE\AppData\Local\Temp\ksohtml11916\wps14.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14:paraId="31472AA5">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17084632" name="图片 1"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84632" name="图片 1" descr="C:\Users\ADMINI~1.USE\AppData\Local\Temp\ksohtml11916\wps1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14:paraId="4675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1849C289">
            <w:pPr>
              <w:widowControl/>
              <w:kinsoku w:val="0"/>
              <w:autoSpaceDE w:val="0"/>
              <w:autoSpaceDN w:val="0"/>
              <w:snapToGrid w:val="0"/>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4"/>
            <w:tcBorders>
              <w:top w:val="single" w:color="000000" w:sz="2" w:space="0"/>
              <w:left w:val="single" w:color="auto" w:sz="4" w:space="0"/>
              <w:bottom w:val="single" w:color="auto" w:sz="12" w:space="0"/>
              <w:right w:val="single" w:color="auto" w:sz="12" w:space="0"/>
            </w:tcBorders>
            <w:vAlign w:val="center"/>
          </w:tcPr>
          <w:p w14:paraId="6938D791">
            <w:pPr>
              <w:widowControl/>
              <w:kinsoku w:val="0"/>
              <w:autoSpaceDE w:val="0"/>
              <w:autoSpaceDN w:val="0"/>
              <w:snapToGrid w:val="0"/>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14:paraId="177D9AFA">
      <w:pPr>
        <w:spacing w:line="240" w:lineRule="auto"/>
        <w:jc w:val="left"/>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2EA8B80D">
      <w:pPr>
        <w:pStyle w:val="79"/>
        <w:ind w:firstLine="0" w:firstLineChars="0"/>
        <w:jc w:val="center"/>
      </w:pPr>
    </w:p>
    <w:p w14:paraId="03025103">
      <w:pPr>
        <w:pStyle w:val="79"/>
        <w:ind w:firstLine="0" w:firstLineChars="0"/>
        <w:jc w:val="center"/>
      </w:pPr>
    </w:p>
    <w:bookmarkEnd w:id="271"/>
    <w:p w14:paraId="31F7C762">
      <w:pPr>
        <w:pStyle w:val="79"/>
        <w:ind w:firstLine="0" w:firstLineChars="0"/>
        <w:jc w:val="center"/>
      </w:pPr>
      <w:bookmarkStart w:id="294" w:name="BookMark8"/>
      <w:r>
        <w:rPr>
          <w:rFonts w:hint="eastAsia"/>
        </w:rPr>
        <w:drawing>
          <wp:inline distT="0" distB="0" distL="0" distR="0">
            <wp:extent cx="1485900" cy="317500"/>
            <wp:effectExtent l="0" t="0" r="0" b="6350"/>
            <wp:docPr id="468351152" name="图片 3"/>
            <wp:cNvGraphicFramePr/>
            <a:graphic xmlns:a="http://schemas.openxmlformats.org/drawingml/2006/main">
              <a:graphicData uri="http://schemas.openxmlformats.org/drawingml/2006/picture">
                <pic:pic xmlns:pic="http://schemas.openxmlformats.org/drawingml/2006/picture">
                  <pic:nvPicPr>
                    <pic:cNvPr id="468351152"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4"/>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09A0">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EF5A">
    <w:pPr>
      <w:pStyle w:val="75"/>
    </w:pPr>
    <w:r>
      <w:fldChar w:fldCharType="begin"/>
    </w:r>
    <w:r>
      <w:instrText xml:space="preserve">PAGE   \* MERGEFORMAT</w:instrText>
    </w:r>
    <w:r>
      <w:fldChar w:fldCharType="separate"/>
    </w:r>
    <w:r>
      <w:rPr>
        <w:lang w:val="zh-CN"/>
      </w:rPr>
      <w:t>33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AC31">
    <w:pPr>
      <w:pStyle w:val="74"/>
    </w:pPr>
    <w:r>
      <w:fldChar w:fldCharType="begin"/>
    </w:r>
    <w:r>
      <w:instrText xml:space="preserve"> PAGE   \* MERGEFORMAT \* MERGEFORMAT </w:instrText>
    </w:r>
    <w:r>
      <w:fldChar w:fldCharType="separate"/>
    </w:r>
    <w: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6CD5">
    <w:pPr>
      <w:pStyle w:val="2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DD69">
    <w:pPr>
      <w:pStyle w:val="2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A59F">
    <w:pPr>
      <w:pStyle w:val="75"/>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1B50">
    <w:pPr>
      <w:pStyle w:val="7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EA54">
    <w:pPr>
      <w:pStyle w:val="75"/>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DB37">
    <w:pPr>
      <w:pStyle w:val="74"/>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FDC0">
    <w:pPr>
      <w:pStyle w:val="75"/>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F1A4">
    <w:pPr>
      <w:pStyle w:val="74"/>
    </w:pPr>
    <w:r>
      <w:fldChar w:fldCharType="begin"/>
    </w:r>
    <w:r>
      <w:instrText xml:space="preserve"> PAGE   \* MERGEFORMAT \* MERGEFORMAT </w:instrText>
    </w:r>
    <w:r>
      <w:fldChar w:fldCharType="separate"/>
    </w:r>
    <w: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CCA1">
    <w:pPr>
      <w:pStyle w:val="2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9C9F">
    <w:pPr>
      <w:pStyle w:val="84"/>
      <w:rPr>
        <w:rFonts w:hint="eastAsia"/>
      </w:rPr>
    </w:pPr>
    <w:r>
      <w:fldChar w:fldCharType="begin"/>
    </w:r>
    <w:r>
      <w:instrText xml:space="preserve"> STYLEREF  标准文件_文件编号  \* MERGEFORMAT </w:instrText>
    </w:r>
    <w:r>
      <w:fldChar w:fldCharType="separate"/>
    </w:r>
    <w:r>
      <w:t>DB42/T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4BF4">
    <w:pPr>
      <w:pStyle w:val="8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4686">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E491">
    <w:pPr>
      <w:pStyle w:val="2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C948">
    <w:pPr>
      <w:pStyle w:val="84"/>
      <w:rPr>
        <w:rFonts w:hint="eastAsia"/>
      </w:rPr>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DDB8">
    <w:pPr>
      <w:pStyle w:val="8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B831">
    <w:pPr>
      <w:pStyle w:val="84"/>
      <w:rPr>
        <w:rFonts w:hint="eastAsia"/>
      </w:rPr>
    </w:pPr>
    <w:r>
      <w:fldChar w:fldCharType="begin"/>
    </w:r>
    <w:r>
      <w:instrText xml:space="preserve"> STYLEREF  标准文件_文件编号  \* MERGEFORMAT </w:instrText>
    </w:r>
    <w:r>
      <w:fldChar w:fldCharType="separate"/>
    </w:r>
    <w:r>
      <w:t>DB42/T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90E6">
    <w:pPr>
      <w:pStyle w:val="8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7254">
    <w:pPr>
      <w:pStyle w:val="84"/>
      <w:rPr>
        <w:rFonts w:hint="eastAsia"/>
      </w:rPr>
    </w:pPr>
    <w:r>
      <w:fldChar w:fldCharType="begin"/>
    </w:r>
    <w:r>
      <w:instrText xml:space="preserve"> STYLEREF  标准文件_文件编号  \* MERGEFORMAT </w:instrText>
    </w:r>
    <w:r>
      <w:fldChar w:fldCharType="separate"/>
    </w:r>
    <w:r>
      <w:t>DB42/T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A7CD">
    <w:pPr>
      <w:pStyle w:val="8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7"/>
      <w:lvlText w:val="[%1]"/>
      <w:lvlJc w:val="left"/>
      <w:pPr>
        <w:tabs>
          <w:tab w:val="left" w:pos="6608"/>
        </w:tabs>
        <w:ind w:left="6608" w:hanging="648"/>
      </w:pPr>
    </w:lvl>
    <w:lvl w:ilvl="1" w:tentative="0">
      <w:start w:val="1"/>
      <w:numFmt w:val="lowerLetter"/>
      <w:lvlText w:val="%2)"/>
      <w:lvlJc w:val="left"/>
      <w:pPr>
        <w:tabs>
          <w:tab w:val="left" w:pos="6800"/>
        </w:tabs>
        <w:ind w:left="6800" w:hanging="420"/>
      </w:pPr>
    </w:lvl>
    <w:lvl w:ilvl="2" w:tentative="0">
      <w:start w:val="1"/>
      <w:numFmt w:val="lowerRoman"/>
      <w:lvlText w:val="%3."/>
      <w:lvlJc w:val="right"/>
      <w:pPr>
        <w:tabs>
          <w:tab w:val="left" w:pos="7220"/>
        </w:tabs>
        <w:ind w:left="7220" w:hanging="420"/>
      </w:pPr>
    </w:lvl>
    <w:lvl w:ilvl="3" w:tentative="0">
      <w:start w:val="1"/>
      <w:numFmt w:val="decimal"/>
      <w:lvlText w:val="%4."/>
      <w:lvlJc w:val="left"/>
      <w:pPr>
        <w:tabs>
          <w:tab w:val="left" w:pos="7640"/>
        </w:tabs>
        <w:ind w:left="7640" w:hanging="420"/>
      </w:pPr>
    </w:lvl>
    <w:lvl w:ilvl="4" w:tentative="0">
      <w:start w:val="1"/>
      <w:numFmt w:val="lowerLetter"/>
      <w:lvlText w:val="%5)"/>
      <w:lvlJc w:val="left"/>
      <w:pPr>
        <w:tabs>
          <w:tab w:val="left" w:pos="8060"/>
        </w:tabs>
        <w:ind w:left="8060" w:hanging="420"/>
      </w:pPr>
    </w:lvl>
    <w:lvl w:ilvl="5" w:tentative="0">
      <w:start w:val="1"/>
      <w:numFmt w:val="lowerRoman"/>
      <w:lvlText w:val="%6."/>
      <w:lvlJc w:val="right"/>
      <w:pPr>
        <w:tabs>
          <w:tab w:val="left" w:pos="8480"/>
        </w:tabs>
        <w:ind w:left="8480" w:hanging="420"/>
      </w:pPr>
    </w:lvl>
    <w:lvl w:ilvl="6" w:tentative="0">
      <w:start w:val="1"/>
      <w:numFmt w:val="decimal"/>
      <w:lvlText w:val="%7."/>
      <w:lvlJc w:val="left"/>
      <w:pPr>
        <w:tabs>
          <w:tab w:val="left" w:pos="8900"/>
        </w:tabs>
        <w:ind w:left="8900" w:hanging="420"/>
      </w:pPr>
    </w:lvl>
    <w:lvl w:ilvl="7" w:tentative="0">
      <w:start w:val="1"/>
      <w:numFmt w:val="lowerLetter"/>
      <w:lvlText w:val="%8)"/>
      <w:lvlJc w:val="left"/>
      <w:pPr>
        <w:tabs>
          <w:tab w:val="left" w:pos="9320"/>
        </w:tabs>
        <w:ind w:left="9320" w:hanging="420"/>
      </w:pPr>
    </w:lvl>
    <w:lvl w:ilvl="8" w:tentative="0">
      <w:start w:val="1"/>
      <w:numFmt w:val="lowerRoman"/>
      <w:lvlText w:val="%9."/>
      <w:lvlJc w:val="right"/>
      <w:pPr>
        <w:tabs>
          <w:tab w:val="left" w:pos="9740"/>
        </w:tabs>
        <w:ind w:left="9740"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2"/>
      <w:suff w:val="nothing"/>
      <w:lvlText w:val="%1%2.%3　"/>
      <w:lvlJc w:val="left"/>
      <w:pPr>
        <w:ind w:left="0" w:firstLine="0"/>
      </w:pPr>
    </w:lvl>
    <w:lvl w:ilvl="3" w:tentative="0">
      <w:start w:val="1"/>
      <w:numFmt w:val="decimal"/>
      <w:pStyle w:val="141"/>
      <w:suff w:val="nothing"/>
      <w:lvlText w:val="%1%2.%3.%4　"/>
      <w:lvlJc w:val="left"/>
      <w:pPr>
        <w:ind w:left="0" w:firstLine="0"/>
      </w:pPr>
    </w:lvl>
    <w:lvl w:ilvl="4" w:tentative="0">
      <w:start w:val="1"/>
      <w:numFmt w:val="decimal"/>
      <w:pStyle w:val="176"/>
      <w:suff w:val="nothing"/>
      <w:lvlText w:val="%1%2.%3.%4.%5　"/>
      <w:lvlJc w:val="left"/>
      <w:pPr>
        <w:ind w:left="0" w:firstLine="0"/>
      </w:pPr>
    </w:lvl>
    <w:lvl w:ilvl="5" w:tentative="0">
      <w:start w:val="1"/>
      <w:numFmt w:val="decimal"/>
      <w:pStyle w:val="178"/>
      <w:suff w:val="nothing"/>
      <w:lvlText w:val="%1%2.%3.%4.%5.%6　"/>
      <w:lvlJc w:val="left"/>
      <w:pPr>
        <w:ind w:left="0" w:firstLine="0"/>
      </w:pPr>
    </w:lvl>
    <w:lvl w:ilvl="6" w:tentative="0">
      <w:start w:val="1"/>
      <w:numFmt w:val="decimal"/>
      <w:pStyle w:val="18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677228E"/>
    <w:multiLevelType w:val="multilevel"/>
    <w:tmpl w:val="0677228E"/>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79102AD"/>
    <w:multiLevelType w:val="multilevel"/>
    <w:tmpl w:val="079102AD"/>
    <w:lvl w:ilvl="0" w:tentative="0">
      <w:start w:val="1"/>
      <w:numFmt w:val="decimal"/>
      <w:pStyle w:val="20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12"/>
      <w:lvlText w:val="%1"/>
      <w:lvlJc w:val="left"/>
      <w:pPr>
        <w:ind w:left="425" w:hanging="425"/>
      </w:pPr>
      <w:rPr>
        <w:rFonts w:hint="eastAsia"/>
      </w:rPr>
    </w:lvl>
    <w:lvl w:ilvl="1" w:tentative="0">
      <w:start w:val="1"/>
      <w:numFmt w:val="decimal"/>
      <w:pStyle w:val="223"/>
      <w:suff w:val="nothing"/>
      <w:lvlText w:val="%10.%2 "/>
      <w:lvlJc w:val="left"/>
      <w:pPr>
        <w:ind w:left="0" w:firstLine="0"/>
      </w:pPr>
      <w:rPr>
        <w:rFonts w:hint="eastAsia" w:ascii="黑体" w:eastAsia="黑体" w:hAnsiTheme="minorHAnsi"/>
        <w:b w:val="0"/>
        <w:i w:val="0"/>
        <w:sz w:val="21"/>
      </w:rPr>
    </w:lvl>
    <w:lvl w:ilvl="2" w:tentative="0">
      <w:start w:val="1"/>
      <w:numFmt w:val="decimal"/>
      <w:pStyle w:val="224"/>
      <w:suff w:val="nothing"/>
      <w:lvlText w:val="%10.%2.%3 "/>
      <w:lvlJc w:val="left"/>
      <w:pPr>
        <w:ind w:left="0" w:firstLine="0"/>
      </w:pPr>
      <w:rPr>
        <w:rFonts w:hint="eastAsia" w:ascii="黑体" w:eastAsia="黑体" w:hAnsiTheme="minorHAnsi"/>
        <w:b w:val="0"/>
        <w:i w:val="0"/>
        <w:sz w:val="21"/>
      </w:rPr>
    </w:lvl>
    <w:lvl w:ilvl="3" w:tentative="0">
      <w:start w:val="1"/>
      <w:numFmt w:val="decimal"/>
      <w:pStyle w:val="225"/>
      <w:suff w:val="nothing"/>
      <w:lvlText w:val="%10.%2.%3.%4 "/>
      <w:lvlJc w:val="left"/>
      <w:pPr>
        <w:ind w:left="0" w:firstLine="0"/>
      </w:pPr>
      <w:rPr>
        <w:rFonts w:hint="eastAsia" w:ascii="黑体" w:eastAsia="黑体" w:hAnsiTheme="minorHAnsi"/>
        <w:b w:val="0"/>
        <w:i w:val="0"/>
        <w:sz w:val="21"/>
      </w:rPr>
    </w:lvl>
    <w:lvl w:ilvl="4" w:tentative="0">
      <w:start w:val="1"/>
      <w:numFmt w:val="decimal"/>
      <w:pStyle w:val="226"/>
      <w:suff w:val="nothing"/>
      <w:lvlText w:val="%10.%2.%3.%4.%5 "/>
      <w:lvlJc w:val="left"/>
      <w:pPr>
        <w:ind w:left="0" w:firstLine="0"/>
      </w:pPr>
      <w:rPr>
        <w:rFonts w:hint="eastAsia" w:ascii="黑体" w:eastAsia="黑体" w:hAnsiTheme="minorHAnsi"/>
        <w:b w:val="0"/>
        <w:i w:val="0"/>
        <w:sz w:val="21"/>
      </w:rPr>
    </w:lvl>
    <w:lvl w:ilvl="5" w:tentative="0">
      <w:start w:val="1"/>
      <w:numFmt w:val="decimal"/>
      <w:pStyle w:val="22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3D3D7E"/>
    <w:multiLevelType w:val="multilevel"/>
    <w:tmpl w:val="083D3D7E"/>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92041B0"/>
    <w:multiLevelType w:val="multilevel"/>
    <w:tmpl w:val="092041B0"/>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AE367E9"/>
    <w:multiLevelType w:val="multilevel"/>
    <w:tmpl w:val="0AE367E9"/>
    <w:lvl w:ilvl="0" w:tentative="0">
      <w:start w:val="1"/>
      <w:numFmt w:val="none"/>
      <w:pStyle w:val="28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2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310"/>
      <w:lvlText w:val="%1)"/>
      <w:lvlJc w:val="left"/>
      <w:pPr>
        <w:tabs>
          <w:tab w:val="left" w:pos="851"/>
        </w:tabs>
        <w:ind w:left="851" w:hanging="426"/>
      </w:pPr>
      <w:rPr>
        <w:rFonts w:hint="eastAsia" w:ascii="宋体" w:hAnsi="Times New Roman" w:eastAsia="宋体"/>
        <w:sz w:val="21"/>
      </w:rPr>
    </w:lvl>
    <w:lvl w:ilvl="1" w:tentative="0">
      <w:start w:val="1"/>
      <w:numFmt w:val="lowerLetter"/>
      <w:pStyle w:val="300"/>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0D8610BB"/>
    <w:multiLevelType w:val="multilevel"/>
    <w:tmpl w:val="0D8610BB"/>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1030308A"/>
    <w:multiLevelType w:val="multilevel"/>
    <w:tmpl w:val="1030308A"/>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06A72DF"/>
    <w:multiLevelType w:val="multilevel"/>
    <w:tmpl w:val="106A72DF"/>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31542B2"/>
    <w:multiLevelType w:val="multilevel"/>
    <w:tmpl w:val="131542B2"/>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5477A0C"/>
    <w:multiLevelType w:val="multilevel"/>
    <w:tmpl w:val="15477A0C"/>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AD20F90"/>
    <w:multiLevelType w:val="multilevel"/>
    <w:tmpl w:val="1AD20F90"/>
    <w:lvl w:ilvl="0" w:tentative="0">
      <w:start w:val="1"/>
      <w:numFmt w:val="none"/>
      <w:pStyle w:val="32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AF15012"/>
    <w:multiLevelType w:val="multilevel"/>
    <w:tmpl w:val="1AF15012"/>
    <w:lvl w:ilvl="0" w:tentative="0">
      <w:start w:val="1"/>
      <w:numFmt w:val="upperLetter"/>
      <w:pStyle w:val="266"/>
      <w:suff w:val="nothing"/>
      <w:lvlText w:val="附 录(Annex) %1"/>
      <w:lvlJc w:val="left"/>
      <w:pPr>
        <w:ind w:left="0" w:firstLine="0"/>
      </w:pPr>
    </w:lvl>
    <w:lvl w:ilvl="1" w:tentative="0">
      <w:start w:val="1"/>
      <w:numFmt w:val="decimal"/>
      <w:pStyle w:val="267"/>
      <w:suff w:val="nothing"/>
      <w:lvlText w:val="%1.%2　"/>
      <w:lvlJc w:val="left"/>
      <w:pPr>
        <w:ind w:left="0" w:firstLine="0"/>
      </w:pPr>
    </w:lvl>
    <w:lvl w:ilvl="2" w:tentative="0">
      <w:start w:val="1"/>
      <w:numFmt w:val="decimal"/>
      <w:pStyle w:val="278"/>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1E3C2409"/>
    <w:multiLevelType w:val="multilevel"/>
    <w:tmpl w:val="1E3C2409"/>
    <w:lvl w:ilvl="0" w:tentative="0">
      <w:start w:val="1"/>
      <w:numFmt w:val="lowerLetter"/>
      <w:pStyle w:val="364"/>
      <w:lvlText w:val="%1)"/>
      <w:lvlJc w:val="left"/>
      <w:pPr>
        <w:ind w:left="780" w:hanging="36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1EAA1992"/>
    <w:multiLevelType w:val="multilevel"/>
    <w:tmpl w:val="1EAA1992"/>
    <w:lvl w:ilvl="0" w:tentative="0">
      <w:start w:val="1"/>
      <w:numFmt w:val="none"/>
      <w:pStyle w:val="27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9">
    <w:nsid w:val="1F5538A8"/>
    <w:multiLevelType w:val="multilevel"/>
    <w:tmpl w:val="1F5538A8"/>
    <w:lvl w:ilvl="0" w:tentative="0">
      <w:start w:val="1"/>
      <w:numFmt w:val="decimal"/>
      <w:lvlText w:val="6.5.%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257067AA"/>
    <w:multiLevelType w:val="multilevel"/>
    <w:tmpl w:val="257067AA"/>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25A30C19"/>
    <w:multiLevelType w:val="multilevel"/>
    <w:tmpl w:val="25A30C19"/>
    <w:lvl w:ilvl="0" w:tentative="0">
      <w:start w:val="1"/>
      <w:numFmt w:val="decimal"/>
      <w:lvlText w:val="5.%1"/>
      <w:lvlJc w:val="left"/>
      <w:pPr>
        <w:ind w:left="582" w:hanging="440"/>
      </w:pPr>
      <w:rPr>
        <w:rFonts w:hint="eastAsia" w:ascii="黑体" w:hAnsi="黑体" w:eastAsia="黑体"/>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2">
    <w:nsid w:val="266244C5"/>
    <w:multiLevelType w:val="multilevel"/>
    <w:tmpl w:val="266244C5"/>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299F05C0"/>
    <w:multiLevelType w:val="multilevel"/>
    <w:tmpl w:val="299F05C0"/>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2B116274"/>
    <w:multiLevelType w:val="multilevel"/>
    <w:tmpl w:val="2B116274"/>
    <w:lvl w:ilvl="0" w:tentative="0">
      <w:start w:val="1"/>
      <w:numFmt w:val="decimal"/>
      <w:lvlText w:val="6.2.%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2C5917C3"/>
    <w:multiLevelType w:val="multilevel"/>
    <w:tmpl w:val="2C5917C3"/>
    <w:lvl w:ilvl="0" w:tentative="0">
      <w:start w:val="1"/>
      <w:numFmt w:val="none"/>
      <w:pStyle w:val="303"/>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304"/>
      <w:lvlText w:val=""/>
      <w:lvlJc w:val="left"/>
      <w:pPr>
        <w:ind w:left="851" w:hanging="431"/>
      </w:pPr>
      <w:rPr>
        <w:rFonts w:hint="default" w:ascii="Symbol" w:hAnsi="Symbol"/>
        <w:sz w:val="21"/>
      </w:rPr>
    </w:lvl>
    <w:lvl w:ilvl="2" w:tentative="0">
      <w:start w:val="1"/>
      <w:numFmt w:val="bullet"/>
      <w:pStyle w:val="19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6">
    <w:nsid w:val="31A24798"/>
    <w:multiLevelType w:val="multilevel"/>
    <w:tmpl w:val="31A24798"/>
    <w:lvl w:ilvl="0" w:tentative="0">
      <w:start w:val="1"/>
      <w:numFmt w:val="decimal"/>
      <w:lvlText w:val="3.%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32F04FB2"/>
    <w:multiLevelType w:val="multilevel"/>
    <w:tmpl w:val="32F04FB2"/>
    <w:lvl w:ilvl="0" w:tentative="0">
      <w:start w:val="1"/>
      <w:numFmt w:val="lowerLetter"/>
      <w:pStyle w:val="29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pStyle w:val="292"/>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36312905"/>
    <w:multiLevelType w:val="multilevel"/>
    <w:tmpl w:val="36312905"/>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38112D6A"/>
    <w:multiLevelType w:val="multilevel"/>
    <w:tmpl w:val="38112D6A"/>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3E840368"/>
    <w:multiLevelType w:val="multilevel"/>
    <w:tmpl w:val="3E840368"/>
    <w:lvl w:ilvl="0" w:tentative="0">
      <w:start w:val="1"/>
      <w:numFmt w:val="decimal"/>
      <w:lvlText w:val="6.%1"/>
      <w:lvlJc w:val="left"/>
      <w:pPr>
        <w:ind w:left="440" w:hanging="440"/>
      </w:pPr>
      <w:rPr>
        <w:rFonts w:hint="eastAsia" w:ascii="黑体" w:hAnsi="黑体" w:eastAsia="黑体"/>
      </w:rPr>
    </w:lvl>
    <w:lvl w:ilvl="1" w:tentative="0">
      <w:start w:val="1"/>
      <w:numFmt w:val="decimal"/>
      <w:lvlText w:val="6.2.%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1">
    <w:nsid w:val="42B14347"/>
    <w:multiLevelType w:val="multilevel"/>
    <w:tmpl w:val="42B14347"/>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43EC7D7D"/>
    <w:multiLevelType w:val="multilevel"/>
    <w:tmpl w:val="43EC7D7D"/>
    <w:lvl w:ilvl="0" w:tentative="0">
      <w:start w:val="7"/>
      <w:numFmt w:val="decimal"/>
      <w:lvlText w:val="%1"/>
      <w:lvlJc w:val="left"/>
      <w:pPr>
        <w:ind w:left="425" w:hanging="425"/>
      </w:pPr>
      <w:rPr>
        <w:rFonts w:hint="eastAsia" w:ascii="黑体" w:hAnsi="黑体" w:eastAsia="黑体"/>
      </w:rPr>
    </w:lvl>
    <w:lvl w:ilvl="1" w:tentative="0">
      <w:start w:val="1"/>
      <w:numFmt w:val="decimal"/>
      <w:lvlText w:val="%1.%2"/>
      <w:lvlJc w:val="left"/>
      <w:pPr>
        <w:ind w:left="993" w:firstLine="0"/>
      </w:pPr>
      <w:rPr>
        <w:rFonts w:hint="eastAsia" w:ascii="黑体" w:hAnsi="黑体" w:eastAsia="黑体"/>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3">
    <w:nsid w:val="44C50F90"/>
    <w:multiLevelType w:val="multilevel"/>
    <w:tmpl w:val="44C50F90"/>
    <w:lvl w:ilvl="0" w:tentative="0">
      <w:start w:val="1"/>
      <w:numFmt w:val="lowerLetter"/>
      <w:pStyle w:val="197"/>
      <w:lvlText w:val="%1)"/>
      <w:lvlJc w:val="left"/>
      <w:pPr>
        <w:tabs>
          <w:tab w:val="left" w:pos="851"/>
        </w:tabs>
        <w:ind w:left="851" w:hanging="426"/>
      </w:pPr>
      <w:rPr>
        <w:rFonts w:hint="eastAsia" w:ascii="宋体" w:hAnsi="Times New Roman" w:eastAsia="宋体"/>
        <w:sz w:val="21"/>
        <w:szCs w:val="21"/>
      </w:rPr>
    </w:lvl>
    <w:lvl w:ilvl="1" w:tentative="0">
      <w:start w:val="1"/>
      <w:numFmt w:val="decimal"/>
      <w:pStyle w:val="132"/>
      <w:lvlText w:val="%2)"/>
      <w:lvlJc w:val="left"/>
      <w:pPr>
        <w:tabs>
          <w:tab w:val="left" w:pos="1276"/>
        </w:tabs>
        <w:ind w:left="1276" w:hanging="425"/>
      </w:pPr>
      <w:rPr>
        <w:rFonts w:hint="eastAsia" w:ascii="宋体" w:hAnsi="Times New Roman" w:eastAsia="宋体"/>
        <w:sz w:val="21"/>
      </w:rPr>
    </w:lvl>
    <w:lvl w:ilvl="2" w:tentative="0">
      <w:start w:val="1"/>
      <w:numFmt w:val="decimal"/>
      <w:pStyle w:val="14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48802D1C"/>
    <w:multiLevelType w:val="multilevel"/>
    <w:tmpl w:val="48802D1C"/>
    <w:lvl w:ilvl="0" w:tentative="0">
      <w:start w:val="1"/>
      <w:numFmt w:val="upperLetter"/>
      <w:pStyle w:val="221"/>
      <w:lvlText w:val="%1"/>
      <w:lvlJc w:val="left"/>
      <w:pPr>
        <w:ind w:left="420" w:hanging="420"/>
      </w:pPr>
      <w:rPr>
        <w:rFonts w:hint="eastAsia"/>
      </w:rPr>
    </w:lvl>
    <w:lvl w:ilvl="1" w:tentative="0">
      <w:start w:val="1"/>
      <w:numFmt w:val="decimal"/>
      <w:pStyle w:val="10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5">
    <w:nsid w:val="4A695307"/>
    <w:multiLevelType w:val="multilevel"/>
    <w:tmpl w:val="4A695307"/>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4B733A5F"/>
    <w:multiLevelType w:val="multilevel"/>
    <w:tmpl w:val="4B733A5F"/>
    <w:lvl w:ilvl="0" w:tentative="0">
      <w:start w:val="1"/>
      <w:numFmt w:val="decimal"/>
      <w:pStyle w:val="2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7">
    <w:nsid w:val="4E031C55"/>
    <w:multiLevelType w:val="multilevel"/>
    <w:tmpl w:val="4E031C55"/>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4E5D0534"/>
    <w:multiLevelType w:val="multilevel"/>
    <w:tmpl w:val="4E5D0534"/>
    <w:lvl w:ilvl="0" w:tentative="0">
      <w:start w:val="1"/>
      <w:numFmt w:val="decimal"/>
      <w:pStyle w:val="13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54632751"/>
    <w:multiLevelType w:val="multilevel"/>
    <w:tmpl w:val="54632751"/>
    <w:lvl w:ilvl="0" w:tentative="0">
      <w:start w:val="1"/>
      <w:numFmt w:val="none"/>
      <w:pStyle w:val="277"/>
      <w:suff w:val="nothing"/>
      <w:lvlText w:val="——"/>
      <w:lvlJc w:val="left"/>
      <w:pPr>
        <w:ind w:left="1588" w:firstLine="0"/>
      </w:pPr>
    </w:lvl>
    <w:lvl w:ilvl="1" w:tentative="0">
      <w:start w:val="1"/>
      <w:numFmt w:val="decimal"/>
      <w:pStyle w:val="272"/>
      <w:suff w:val="nothing"/>
      <w:lvlText w:val="%1.%2　"/>
      <w:lvlJc w:val="left"/>
      <w:pPr>
        <w:ind w:left="1588" w:firstLine="0"/>
      </w:pPr>
    </w:lvl>
    <w:lvl w:ilvl="2" w:tentative="0">
      <w:start w:val="1"/>
      <w:numFmt w:val="decimal"/>
      <w:pStyle w:val="279"/>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0">
    <w:nsid w:val="557C2AF5"/>
    <w:multiLevelType w:val="multilevel"/>
    <w:tmpl w:val="557C2AF5"/>
    <w:lvl w:ilvl="0" w:tentative="0">
      <w:start w:val="1"/>
      <w:numFmt w:val="decimal"/>
      <w:pStyle w:val="13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5603797C"/>
    <w:multiLevelType w:val="multilevel"/>
    <w:tmpl w:val="5603797C"/>
    <w:lvl w:ilvl="0" w:tentative="0">
      <w:start w:val="1"/>
      <w:numFmt w:val="upperLetter"/>
      <w:pStyle w:val="222"/>
      <w:suff w:val="space"/>
      <w:lvlText w:val="%1"/>
      <w:lvlJc w:val="left"/>
      <w:pPr>
        <w:ind w:left="425" w:hanging="425"/>
      </w:pPr>
      <w:rPr>
        <w:rFonts w:hint="eastAsia"/>
      </w:rPr>
    </w:lvl>
    <w:lvl w:ilvl="1" w:tentative="0">
      <w:start w:val="1"/>
      <w:numFmt w:val="decimal"/>
      <w:pStyle w:val="10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2">
    <w:nsid w:val="564D2089"/>
    <w:multiLevelType w:val="multilevel"/>
    <w:tmpl w:val="564D2089"/>
    <w:lvl w:ilvl="0" w:tentative="0">
      <w:start w:val="1"/>
      <w:numFmt w:val="none"/>
      <w:pStyle w:val="32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75930FB"/>
    <w:multiLevelType w:val="multilevel"/>
    <w:tmpl w:val="575930FB"/>
    <w:lvl w:ilvl="0" w:tentative="0">
      <w:start w:val="1"/>
      <w:numFmt w:val="decimal"/>
      <w:lvlText w:val="6.6.%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5B882722"/>
    <w:multiLevelType w:val="multilevel"/>
    <w:tmpl w:val="5B882722"/>
    <w:lvl w:ilvl="0" w:tentative="0">
      <w:start w:val="1"/>
      <w:numFmt w:val="decimal"/>
      <w:lvlText w:val="6.4.%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630A3631"/>
    <w:multiLevelType w:val="multilevel"/>
    <w:tmpl w:val="630A3631"/>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6">
    <w:nsid w:val="644622F9"/>
    <w:multiLevelType w:val="multilevel"/>
    <w:tmpl w:val="644622F9"/>
    <w:lvl w:ilvl="0" w:tentative="0">
      <w:start w:val="1"/>
      <w:numFmt w:val="upperRoman"/>
      <w:pStyle w:val="19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7">
    <w:nsid w:val="64462AB2"/>
    <w:multiLevelType w:val="multilevel"/>
    <w:tmpl w:val="64462AB2"/>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646260FA"/>
    <w:multiLevelType w:val="multilevel"/>
    <w:tmpl w:val="646260FA"/>
    <w:lvl w:ilvl="0" w:tentative="0">
      <w:start w:val="1"/>
      <w:numFmt w:val="decimal"/>
      <w:pStyle w:val="13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9">
    <w:nsid w:val="654A26C9"/>
    <w:multiLevelType w:val="multilevel"/>
    <w:tmpl w:val="654A26C9"/>
    <w:lvl w:ilvl="0" w:tentative="0">
      <w:start w:val="1"/>
      <w:numFmt w:val="none"/>
      <w:pStyle w:val="31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0">
    <w:nsid w:val="657D3FBC"/>
    <w:multiLevelType w:val="multilevel"/>
    <w:tmpl w:val="657D3FBC"/>
    <w:lvl w:ilvl="0" w:tentative="0">
      <w:start w:val="1"/>
      <w:numFmt w:val="upperLetter"/>
      <w:pStyle w:val="264"/>
      <w:suff w:val="nothing"/>
      <w:lvlText w:val="附录%1"/>
      <w:lvlJc w:val="left"/>
      <w:pPr>
        <w:ind w:left="0" w:firstLine="0"/>
      </w:pPr>
      <w:rPr>
        <w:rFonts w:hint="eastAsia"/>
        <w:spacing w:val="100"/>
      </w:rPr>
    </w:lvl>
    <w:lvl w:ilvl="1" w:tentative="0">
      <w:start w:val="1"/>
      <w:numFmt w:val="decimal"/>
      <w:pStyle w:val="253"/>
      <w:suff w:val="nothing"/>
      <w:lvlText w:val="%1.%2　"/>
      <w:lvlJc w:val="left"/>
      <w:pPr>
        <w:ind w:left="142" w:firstLine="0"/>
      </w:pPr>
      <w:rPr>
        <w:rFonts w:hint="eastAsia" w:ascii="黑体" w:eastAsia="黑体"/>
        <w:b w:val="0"/>
        <w:i w:val="0"/>
        <w:sz w:val="21"/>
      </w:rPr>
    </w:lvl>
    <w:lvl w:ilvl="2" w:tentative="0">
      <w:start w:val="1"/>
      <w:numFmt w:val="decimal"/>
      <w:pStyle w:val="254"/>
      <w:suff w:val="nothing"/>
      <w:lvlText w:val="%1.%2.%3　"/>
      <w:lvlJc w:val="left"/>
      <w:pPr>
        <w:ind w:left="0" w:firstLine="0"/>
      </w:pPr>
      <w:rPr>
        <w:rFonts w:hint="eastAsia" w:ascii="黑体" w:eastAsia="黑体"/>
        <w:b w:val="0"/>
        <w:i w:val="0"/>
        <w:sz w:val="21"/>
      </w:rPr>
    </w:lvl>
    <w:lvl w:ilvl="3" w:tentative="0">
      <w:start w:val="1"/>
      <w:numFmt w:val="decimal"/>
      <w:pStyle w:val="104"/>
      <w:suff w:val="nothing"/>
      <w:lvlText w:val="%1.%2.%3.%4　"/>
      <w:lvlJc w:val="left"/>
      <w:pPr>
        <w:ind w:left="0" w:firstLine="0"/>
      </w:pPr>
      <w:rPr>
        <w:rFonts w:hint="eastAsia" w:ascii="黑体" w:eastAsia="黑体"/>
        <w:b w:val="0"/>
        <w:i w:val="0"/>
        <w:sz w:val="21"/>
      </w:rPr>
    </w:lvl>
    <w:lvl w:ilvl="4" w:tentative="0">
      <w:start w:val="1"/>
      <w:numFmt w:val="decimal"/>
      <w:pStyle w:val="273"/>
      <w:suff w:val="nothing"/>
      <w:lvlText w:val="%1.%2.%3.%4.%5　"/>
      <w:lvlJc w:val="left"/>
      <w:pPr>
        <w:ind w:left="0" w:firstLine="0"/>
      </w:pPr>
      <w:rPr>
        <w:rFonts w:hint="eastAsia" w:ascii="黑体" w:eastAsia="黑体"/>
        <w:b w:val="0"/>
        <w:i w:val="0"/>
        <w:sz w:val="21"/>
      </w:rPr>
    </w:lvl>
    <w:lvl w:ilvl="5" w:tentative="0">
      <w:start w:val="1"/>
      <w:numFmt w:val="decimal"/>
      <w:pStyle w:val="27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671F577C"/>
    <w:multiLevelType w:val="multilevel"/>
    <w:tmpl w:val="671F577C"/>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68A96C30"/>
    <w:multiLevelType w:val="multilevel"/>
    <w:tmpl w:val="68A96C30"/>
    <w:lvl w:ilvl="0" w:tentative="0">
      <w:start w:val="1"/>
      <w:numFmt w:val="decimal"/>
      <w:lvlText w:val="%1）"/>
      <w:lvlJc w:val="left"/>
      <w:pPr>
        <w:ind w:left="360" w:hanging="360"/>
      </w:pPr>
      <w:rPr>
        <w:rFonts w:hint="default"/>
        <w:b/>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69506ABF"/>
    <w:multiLevelType w:val="multilevel"/>
    <w:tmpl w:val="69506ABF"/>
    <w:lvl w:ilvl="0" w:tentative="0">
      <w:start w:val="1"/>
      <w:numFmt w:val="bullet"/>
      <w:pStyle w:val="27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4">
    <w:nsid w:val="6CA41985"/>
    <w:multiLevelType w:val="multilevel"/>
    <w:tmpl w:val="6CA41985"/>
    <w:lvl w:ilvl="0" w:tentative="0">
      <w:start w:val="1"/>
      <w:numFmt w:val="decimal"/>
      <w:pStyle w:val="289"/>
      <w:lvlText w:val="%1)"/>
      <w:lvlJc w:val="left"/>
      <w:pPr>
        <w:tabs>
          <w:tab w:val="left" w:pos="823"/>
        </w:tabs>
        <w:ind w:left="823" w:hanging="420"/>
      </w:pPr>
    </w:lvl>
    <w:lvl w:ilvl="1" w:tentative="0">
      <w:start w:val="1"/>
      <w:numFmt w:val="lowerLetter"/>
      <w:pStyle w:val="307"/>
      <w:lvlText w:val="%2)"/>
      <w:lvlJc w:val="left"/>
      <w:pPr>
        <w:tabs>
          <w:tab w:val="left" w:pos="840"/>
        </w:tabs>
        <w:ind w:left="840" w:hanging="420"/>
      </w:pPr>
    </w:lvl>
    <w:lvl w:ilvl="2" w:tentative="0">
      <w:start w:val="1"/>
      <w:numFmt w:val="lowerRoman"/>
      <w:pStyle w:val="308"/>
      <w:lvlText w:val="%3."/>
      <w:lvlJc w:val="right"/>
      <w:pPr>
        <w:tabs>
          <w:tab w:val="left" w:pos="1260"/>
        </w:tabs>
        <w:ind w:left="1260" w:hanging="420"/>
      </w:pPr>
    </w:lvl>
    <w:lvl w:ilvl="3" w:tentative="0">
      <w:start w:val="1"/>
      <w:numFmt w:val="decimal"/>
      <w:pStyle w:val="293"/>
      <w:lvlText w:val="%4."/>
      <w:lvlJc w:val="left"/>
      <w:pPr>
        <w:tabs>
          <w:tab w:val="left" w:pos="1680"/>
        </w:tabs>
        <w:ind w:left="1680" w:hanging="420"/>
      </w:pPr>
    </w:lvl>
    <w:lvl w:ilvl="4" w:tentative="0">
      <w:start w:val="1"/>
      <w:numFmt w:val="lowerLetter"/>
      <w:pStyle w:val="298"/>
      <w:lvlText w:val="%5)"/>
      <w:lvlJc w:val="left"/>
      <w:pPr>
        <w:tabs>
          <w:tab w:val="left" w:pos="2100"/>
        </w:tabs>
        <w:ind w:left="2100" w:hanging="420"/>
      </w:pPr>
    </w:lvl>
    <w:lvl w:ilvl="5" w:tentative="0">
      <w:start w:val="1"/>
      <w:numFmt w:val="lowerRoman"/>
      <w:pStyle w:val="301"/>
      <w:lvlText w:val="%6."/>
      <w:lvlJc w:val="right"/>
      <w:pPr>
        <w:tabs>
          <w:tab w:val="left" w:pos="2520"/>
        </w:tabs>
        <w:ind w:left="2520" w:hanging="420"/>
      </w:pPr>
    </w:lvl>
    <w:lvl w:ilvl="6" w:tentative="0">
      <w:start w:val="1"/>
      <w:numFmt w:val="decimal"/>
      <w:pStyle w:val="305"/>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CE42AC1"/>
    <w:multiLevelType w:val="multilevel"/>
    <w:tmpl w:val="6CE42AC1"/>
    <w:lvl w:ilvl="0" w:tentative="0">
      <w:start w:val="1"/>
      <w:numFmt w:val="lowerLetter"/>
      <w:pStyle w:val="19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CEA2025"/>
    <w:multiLevelType w:val="multilevel"/>
    <w:tmpl w:val="6CEA2025"/>
    <w:lvl w:ilvl="0" w:tentative="0">
      <w:start w:val="1"/>
      <w:numFmt w:val="none"/>
      <w:pStyle w:val="175"/>
      <w:suff w:val="nothing"/>
      <w:lvlText w:val="%1"/>
      <w:lvlJc w:val="left"/>
      <w:pPr>
        <w:ind w:left="0" w:firstLine="0"/>
      </w:pPr>
      <w:rPr>
        <w:rFonts w:hint="eastAsia"/>
      </w:rPr>
    </w:lvl>
    <w:lvl w:ilvl="1" w:tentative="0">
      <w:start w:val="1"/>
      <w:numFmt w:val="decimal"/>
      <w:pStyle w:val="127"/>
      <w:suff w:val="nothing"/>
      <w:lvlText w:val="%1%2　"/>
      <w:lvlJc w:val="left"/>
      <w:pPr>
        <w:ind w:left="0" w:firstLine="0"/>
      </w:pPr>
      <w:rPr>
        <w:rFonts w:hint="eastAsia" w:ascii="黑体" w:eastAsia="黑体"/>
        <w:b w:val="0"/>
        <w:i w:val="0"/>
        <w:sz w:val="21"/>
      </w:rPr>
    </w:lvl>
    <w:lvl w:ilvl="2" w:tentative="0">
      <w:start w:val="1"/>
      <w:numFmt w:val="decimal"/>
      <w:lvlText w:val="4.%3"/>
      <w:lvlJc w:val="left"/>
      <w:pPr>
        <w:ind w:left="582" w:hanging="440"/>
      </w:pPr>
      <w:rPr>
        <w:rFonts w:hint="eastAsia" w:ascii="黑体" w:hAnsi="黑体" w:eastAsia="黑体"/>
      </w:rPr>
    </w:lvl>
    <w:lvl w:ilvl="3" w:tentative="0">
      <w:start w:val="1"/>
      <w:numFmt w:val="decimal"/>
      <w:suff w:val="nothing"/>
      <w:lvlText w:val="%17.2.%4　"/>
      <w:lvlJc w:val="left"/>
      <w:pPr>
        <w:ind w:left="426"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21"/>
      <w:suff w:val="nothing"/>
      <w:lvlText w:val="%1%2.%3.%4.%5.%6　"/>
      <w:lvlJc w:val="left"/>
      <w:pPr>
        <w:ind w:left="0" w:firstLine="0"/>
      </w:pPr>
      <w:rPr>
        <w:rFonts w:hint="eastAsia" w:ascii="黑体" w:eastAsia="黑体"/>
        <w:b w:val="0"/>
        <w:i w:val="0"/>
        <w:sz w:val="21"/>
      </w:rPr>
    </w:lvl>
    <w:lvl w:ilvl="6" w:tentative="0">
      <w:start w:val="1"/>
      <w:numFmt w:val="decimal"/>
      <w:pStyle w:val="12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7">
    <w:nsid w:val="6DBF04F4"/>
    <w:multiLevelType w:val="multilevel"/>
    <w:tmpl w:val="6DBF04F4"/>
    <w:lvl w:ilvl="0" w:tentative="0">
      <w:start w:val="1"/>
      <w:numFmt w:val="none"/>
      <w:pStyle w:val="20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8">
    <w:nsid w:val="6DF35F19"/>
    <w:multiLevelType w:val="multilevel"/>
    <w:tmpl w:val="6DF35F19"/>
    <w:lvl w:ilvl="0" w:tentative="0">
      <w:start w:val="1"/>
      <w:numFmt w:val="decimal"/>
      <w:pStyle w:val="13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9">
    <w:nsid w:val="74C9039B"/>
    <w:multiLevelType w:val="multilevel"/>
    <w:tmpl w:val="74C9039B"/>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lvlText w:val="4.%3"/>
      <w:lvlJc w:val="left"/>
      <w:pPr>
        <w:ind w:left="582" w:hanging="440"/>
      </w:pPr>
      <w:rPr>
        <w:rFonts w:hint="eastAsia" w:ascii="黑体" w:hAnsi="黑体" w:eastAsia="黑体"/>
      </w:rPr>
    </w:lvl>
    <w:lvl w:ilvl="3" w:tentative="0">
      <w:start w:val="1"/>
      <w:numFmt w:val="decimal"/>
      <w:lvlText w:val="5.3.%4"/>
      <w:lvlJc w:val="left"/>
      <w:pPr>
        <w:ind w:left="1760" w:hanging="440"/>
      </w:pPr>
      <w:rPr>
        <w:rFonts w:hint="eastAsia" w:ascii="黑体" w:hAnsi="黑体" w:eastAsia="黑体"/>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0">
    <w:nsid w:val="758C52FC"/>
    <w:multiLevelType w:val="multilevel"/>
    <w:tmpl w:val="758C52FC"/>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1">
    <w:nsid w:val="75D715F9"/>
    <w:multiLevelType w:val="multilevel"/>
    <w:tmpl w:val="75D715F9"/>
    <w:lvl w:ilvl="0" w:tentative="0">
      <w:start w:val="1"/>
      <w:numFmt w:val="decimal"/>
      <w:lvlText w:val="6.3.%1"/>
      <w:lvlJc w:val="left"/>
      <w:pPr>
        <w:ind w:left="440" w:hanging="440"/>
      </w:pPr>
      <w:rPr>
        <w:rFonts w:hint="eastAsia"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2">
    <w:nsid w:val="76933334"/>
    <w:multiLevelType w:val="multilevel"/>
    <w:tmpl w:val="76933334"/>
    <w:lvl w:ilvl="0" w:tentative="0">
      <w:start w:val="1"/>
      <w:numFmt w:val="none"/>
      <w:pStyle w:val="16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74316CE"/>
    <w:multiLevelType w:val="multilevel"/>
    <w:tmpl w:val="774316CE"/>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7A4B5FEF"/>
    <w:multiLevelType w:val="multilevel"/>
    <w:tmpl w:val="7A4B5FEF"/>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7FB40304"/>
    <w:multiLevelType w:val="multilevel"/>
    <w:tmpl w:val="7FB40304"/>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7FB63E57"/>
    <w:multiLevelType w:val="multilevel"/>
    <w:tmpl w:val="7FB63E57"/>
    <w:lvl w:ilvl="0" w:tentative="0">
      <w:start w:val="1"/>
      <w:numFmt w:val="lowerLetter"/>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1"/>
  </w:num>
  <w:num w:numId="3">
    <w:abstractNumId w:val="50"/>
  </w:num>
  <w:num w:numId="4">
    <w:abstractNumId w:val="34"/>
  </w:num>
  <w:num w:numId="5">
    <w:abstractNumId w:val="4"/>
  </w:num>
  <w:num w:numId="6">
    <w:abstractNumId w:val="56"/>
  </w:num>
  <w:num w:numId="7">
    <w:abstractNumId w:val="33"/>
  </w:num>
  <w:num w:numId="8">
    <w:abstractNumId w:val="48"/>
  </w:num>
  <w:num w:numId="9">
    <w:abstractNumId w:val="40"/>
  </w:num>
  <w:num w:numId="10">
    <w:abstractNumId w:val="58"/>
  </w:num>
  <w:num w:numId="11">
    <w:abstractNumId w:val="38"/>
  </w:num>
  <w:num w:numId="12">
    <w:abstractNumId w:val="1"/>
  </w:num>
  <w:num w:numId="13">
    <w:abstractNumId w:val="62"/>
  </w:num>
  <w:num w:numId="14">
    <w:abstractNumId w:val="46"/>
  </w:num>
  <w:num w:numId="15">
    <w:abstractNumId w:val="25"/>
  </w:num>
  <w:num w:numId="16">
    <w:abstractNumId w:val="55"/>
  </w:num>
  <w:num w:numId="17">
    <w:abstractNumId w:val="57"/>
  </w:num>
  <w:num w:numId="18">
    <w:abstractNumId w:val="3"/>
  </w:num>
  <w:num w:numId="19">
    <w:abstractNumId w:val="16"/>
  </w:num>
  <w:num w:numId="20">
    <w:abstractNumId w:val="18"/>
  </w:num>
  <w:num w:numId="21">
    <w:abstractNumId w:val="39"/>
  </w:num>
  <w:num w:numId="22">
    <w:abstractNumId w:val="8"/>
  </w:num>
  <w:num w:numId="23">
    <w:abstractNumId w:val="53"/>
  </w:num>
  <w:num w:numId="24">
    <w:abstractNumId w:val="7"/>
  </w:num>
  <w:num w:numId="25">
    <w:abstractNumId w:val="36"/>
  </w:num>
  <w:num w:numId="26">
    <w:abstractNumId w:val="54"/>
  </w:num>
  <w:num w:numId="27">
    <w:abstractNumId w:val="27"/>
  </w:num>
  <w:num w:numId="28">
    <w:abstractNumId w:val="9"/>
  </w:num>
  <w:num w:numId="29">
    <w:abstractNumId w:val="49"/>
  </w:num>
  <w:num w:numId="30">
    <w:abstractNumId w:val="15"/>
  </w:num>
  <w:num w:numId="31">
    <w:abstractNumId w:val="42"/>
  </w:num>
  <w:num w:numId="32">
    <w:abstractNumId w:val="17"/>
  </w:num>
  <w:num w:numId="33">
    <w:abstractNumId w:val="26"/>
  </w:num>
  <w:num w:numId="34">
    <w:abstractNumId w:val="21"/>
  </w:num>
  <w:num w:numId="35">
    <w:abstractNumId w:val="56"/>
    <w:lvlOverride w:ilvl="0">
      <w:lvl w:ilvl="0" w:tentative="1">
        <w:start w:val="1"/>
        <w:numFmt w:val="none"/>
        <w:suff w:val="nothing"/>
        <w:lvlText w:val="%1"/>
        <w:lvlJc w:val="left"/>
        <w:pPr>
          <w:ind w:left="0" w:firstLine="0"/>
        </w:pPr>
        <w:rPr>
          <w:rFonts w:hint="eastAsia"/>
        </w:rPr>
      </w:lvl>
    </w:lvlOverride>
    <w:lvlOverride w:ilvl="1">
      <w:lvl w:ilvl="1" w:tentative="1">
        <w:start w:val="1"/>
        <w:numFmt w:val="decimal"/>
        <w:suff w:val="nothing"/>
        <w:lvlText w:val="%1%2　"/>
        <w:lvlJc w:val="left"/>
        <w:pPr>
          <w:ind w:left="0" w:firstLine="0"/>
        </w:pPr>
        <w:rPr>
          <w:rFonts w:hint="eastAsia" w:ascii="黑体" w:eastAsia="黑体"/>
          <w:b w:val="0"/>
          <w:i w:val="0"/>
          <w:sz w:val="21"/>
        </w:rPr>
      </w:lvl>
    </w:lvlOverride>
    <w:lvlOverride w:ilvl="2">
      <w:lvl w:ilvl="2" w:tentative="1">
        <w:start w:val="1"/>
        <w:numFmt w:val="decimal"/>
        <w:lvlText w:val="4.%3"/>
        <w:lvlJc w:val="left"/>
        <w:pPr>
          <w:ind w:left="582" w:hanging="440"/>
        </w:pPr>
        <w:rPr>
          <w:rFonts w:hint="eastAsia" w:ascii="黑体" w:hAnsi="黑体" w:eastAsia="黑体"/>
        </w:rPr>
      </w:lvl>
    </w:lvlOverride>
    <w:lvlOverride w:ilvl="3">
      <w:lvl w:ilvl="3" w:tentative="1">
        <w:start w:val="1"/>
        <w:numFmt w:val="decimal"/>
        <w:suff w:val="nothing"/>
        <w:lvlText w:val="%1%2.1.%4　"/>
        <w:lvlJc w:val="left"/>
        <w:pPr>
          <w:ind w:left="426" w:hanging="426"/>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36">
    <w:abstractNumId w:val="56"/>
    <w:lvlOverride w:ilvl="0">
      <w:startOverride w:val="1"/>
      <w:lvl w:ilvl="0" w:tentative="1">
        <w:start w:val="1"/>
        <w:numFmt w:val="none"/>
        <w:suff w:val="nothing"/>
        <w:lvlText w:val="%1"/>
        <w:lvlJc w:val="left"/>
        <w:pPr>
          <w:ind w:left="0" w:firstLine="0"/>
        </w:pPr>
        <w:rPr>
          <w:rFonts w:hint="eastAsia"/>
        </w:rPr>
      </w:lvl>
    </w:lvlOverride>
    <w:lvlOverride w:ilvl="1">
      <w:startOverride w:val="5"/>
      <w:lvl w:ilvl="1" w:tentative="1">
        <w:start w:val="5"/>
        <w:numFmt w:val="decimal"/>
        <w:suff w:val="nothing"/>
        <w:lvlText w:val="%1%2　"/>
        <w:lvlJc w:val="left"/>
        <w:pPr>
          <w:ind w:left="0" w:firstLine="0"/>
        </w:pPr>
        <w:rPr>
          <w:rFonts w:hint="eastAsia" w:ascii="黑体" w:eastAsia="黑体"/>
          <w:b w:val="0"/>
          <w:i w:val="0"/>
          <w:sz w:val="21"/>
        </w:rPr>
      </w:lvl>
    </w:lvlOverride>
    <w:lvlOverride w:ilvl="2">
      <w:startOverride w:val="1"/>
      <w:lvl w:ilvl="2" w:tentative="1">
        <w:start w:val="1"/>
        <w:numFmt w:val="decimal"/>
        <w:lvlText w:val="4.%3"/>
        <w:lvlJc w:val="left"/>
        <w:pPr>
          <w:ind w:left="582" w:hanging="440"/>
        </w:pPr>
        <w:rPr>
          <w:rFonts w:hint="eastAsia" w:ascii="黑体" w:hAnsi="黑体" w:eastAsia="黑体"/>
        </w:rPr>
      </w:lvl>
    </w:lvlOverride>
    <w:lvlOverride w:ilvl="3">
      <w:startOverride w:val="1"/>
      <w:lvl w:ilvl="3" w:tentative="1">
        <w:start w:val="1"/>
        <w:numFmt w:val="decimal"/>
        <w:isLgl/>
        <w:suff w:val="nothing"/>
        <w:lvlText w:val="%1%2.2.%4　"/>
        <w:lvlJc w:val="left"/>
        <w:pPr>
          <w:ind w:left="426" w:hanging="426"/>
        </w:pPr>
        <w:rPr>
          <w:rFonts w:hint="eastAsia" w:ascii="黑体" w:eastAsia="黑体"/>
          <w:b w:val="0"/>
          <w:i w:val="0"/>
          <w:sz w:val="21"/>
        </w:rPr>
      </w:lvl>
    </w:lvlOverride>
    <w:lvlOverride w:ilvl="4">
      <w:startOverride w:val="1"/>
      <w:lvl w:ilvl="4" w:tentative="1">
        <w:start w:val="1"/>
        <w:numFmt w:val="decimal"/>
        <w:suff w:val="nothing"/>
        <w:lvlText w:val="%1%2.%3.%4.%5　"/>
        <w:lvlJc w:val="left"/>
        <w:pPr>
          <w:ind w:left="0" w:firstLine="0"/>
        </w:pPr>
        <w:rPr>
          <w:rFonts w:hint="eastAsia" w:ascii="黑体" w:eastAsia="黑体"/>
          <w:b w:val="0"/>
          <w:i w:val="0"/>
          <w:sz w:val="21"/>
        </w:rPr>
      </w:lvl>
    </w:lvlOverride>
    <w:lvlOverride w:ilvl="5">
      <w:startOverride w:val="1"/>
      <w:lvl w:ilvl="5" w:tentative="1">
        <w:start w:val="1"/>
        <w:numFmt w:val="decimal"/>
        <w:suff w:val="nothing"/>
        <w:lvlText w:val="%1%2.%3.%4.%5.%6　"/>
        <w:lvlJc w:val="left"/>
        <w:pPr>
          <w:ind w:left="0" w:firstLine="0"/>
        </w:pPr>
        <w:rPr>
          <w:rFonts w:hint="eastAsia" w:ascii="黑体" w:eastAsia="黑体"/>
          <w:b w:val="0"/>
          <w:i w:val="0"/>
          <w:sz w:val="21"/>
        </w:rPr>
      </w:lvl>
    </w:lvlOverride>
    <w:lvlOverride w:ilvl="6">
      <w:startOverride w:val="1"/>
      <w:lvl w:ilvl="6" w:tentative="1">
        <w:start w:val="1"/>
        <w:numFmt w:val="decimal"/>
        <w:suff w:val="nothing"/>
        <w:lvlText w:val="%1%2.%3.%4.%5.%6.%7　"/>
        <w:lvlJc w:val="left"/>
        <w:pPr>
          <w:ind w:left="0" w:firstLine="0"/>
        </w:pPr>
        <w:rPr>
          <w:rFonts w:hint="eastAsia" w:ascii="黑体" w:eastAsia="黑体"/>
          <w:b w:val="0"/>
          <w:i w:val="0"/>
          <w:sz w:val="21"/>
        </w:rPr>
      </w:lvl>
    </w:lvlOverride>
    <w:lvlOverride w:ilvl="7">
      <w:startOverride w:val="1"/>
      <w:lvl w:ilvl="7" w:tentative="1">
        <w:start w:val="1"/>
        <w:numFmt w:val="decimal"/>
        <w:lvlText w:val="%1.%2.%3.%4.%5.%6.%7.%8"/>
        <w:lvlJc w:val="left"/>
        <w:pPr>
          <w:tabs>
            <w:tab w:val="left" w:pos="4351"/>
          </w:tabs>
          <w:ind w:left="3969" w:hanging="1418"/>
        </w:pPr>
        <w:rPr>
          <w:rFonts w:hint="eastAsia"/>
        </w:rPr>
      </w:lvl>
    </w:lvlOverride>
    <w:lvlOverride w:ilvl="8">
      <w:startOverride w:val="1"/>
      <w:lvl w:ilvl="8" w:tentative="1">
        <w:start w:val="1"/>
        <w:numFmt w:val="decimal"/>
        <w:lvlText w:val="%1.%2.%3.%4.%5.%6.%7.%8.%9"/>
        <w:lvlJc w:val="left"/>
        <w:pPr>
          <w:tabs>
            <w:tab w:val="left" w:pos="4777"/>
          </w:tabs>
          <w:ind w:left="4677" w:hanging="1700"/>
        </w:pPr>
        <w:rPr>
          <w:rFonts w:hint="eastAsia"/>
        </w:rPr>
      </w:lvl>
    </w:lvlOverride>
  </w:num>
  <w:num w:numId="37">
    <w:abstractNumId w:val="64"/>
  </w:num>
  <w:num w:numId="38">
    <w:abstractNumId w:val="28"/>
  </w:num>
  <w:num w:numId="39">
    <w:abstractNumId w:val="2"/>
  </w:num>
  <w:num w:numId="40">
    <w:abstractNumId w:val="45"/>
  </w:num>
  <w:num w:numId="41">
    <w:abstractNumId w:val="52"/>
  </w:num>
  <w:num w:numId="42">
    <w:abstractNumId w:val="20"/>
  </w:num>
  <w:num w:numId="43">
    <w:abstractNumId w:val="37"/>
  </w:num>
  <w:num w:numId="44">
    <w:abstractNumId w:val="59"/>
  </w:num>
  <w:num w:numId="45">
    <w:abstractNumId w:val="13"/>
  </w:num>
  <w:num w:numId="46">
    <w:abstractNumId w:val="5"/>
  </w:num>
  <w:num w:numId="47">
    <w:abstractNumId w:val="51"/>
  </w:num>
  <w:num w:numId="48">
    <w:abstractNumId w:val="23"/>
  </w:num>
  <w:num w:numId="49">
    <w:abstractNumId w:val="10"/>
  </w:num>
  <w:num w:numId="50">
    <w:abstractNumId w:val="31"/>
  </w:num>
  <w:num w:numId="51">
    <w:abstractNumId w:val="30"/>
  </w:num>
  <w:num w:numId="52">
    <w:abstractNumId w:val="56"/>
    <w:lvlOverride w:ilvl="0">
      <w:lvl w:ilvl="0" w:tentative="1">
        <w:start w:val="1"/>
        <w:numFmt w:val="none"/>
        <w:suff w:val="nothing"/>
        <w:lvlText w:val="%1"/>
        <w:lvlJc w:val="left"/>
        <w:pPr>
          <w:ind w:left="0" w:firstLine="0"/>
        </w:pPr>
        <w:rPr>
          <w:rFonts w:hint="eastAsia"/>
        </w:rPr>
      </w:lvl>
    </w:lvlOverride>
    <w:lvlOverride w:ilvl="1">
      <w:lvl w:ilvl="1" w:tentative="1">
        <w:start w:val="5"/>
        <w:numFmt w:val="decimal"/>
        <w:suff w:val="nothing"/>
        <w:lvlText w:val="%1%2　"/>
        <w:lvlJc w:val="left"/>
        <w:pPr>
          <w:ind w:left="0" w:firstLine="0"/>
        </w:pPr>
        <w:rPr>
          <w:rFonts w:hint="eastAsia" w:ascii="黑体" w:eastAsia="黑体"/>
          <w:b w:val="0"/>
          <w:i w:val="0"/>
          <w:sz w:val="21"/>
        </w:rPr>
      </w:lvl>
    </w:lvlOverride>
    <w:lvlOverride w:ilvl="2">
      <w:lvl w:ilvl="2" w:tentative="1">
        <w:start w:val="1"/>
        <w:numFmt w:val="decimal"/>
        <w:lvlText w:val="4.%3"/>
        <w:lvlJc w:val="left"/>
        <w:pPr>
          <w:ind w:left="582" w:hanging="440"/>
        </w:pPr>
        <w:rPr>
          <w:rFonts w:hint="eastAsia" w:ascii="黑体" w:hAnsi="黑体" w:eastAsia="黑体"/>
        </w:rPr>
      </w:lvl>
    </w:lvlOverride>
    <w:lvlOverride w:ilvl="3">
      <w:lvl w:ilvl="3" w:tentative="1">
        <w:start w:val="1"/>
        <w:numFmt w:val="decimal"/>
        <w:suff w:val="nothing"/>
        <w:lvlText w:val="%1%2.1.%4　"/>
        <w:lvlJc w:val="left"/>
        <w:pPr>
          <w:ind w:left="426" w:hanging="426"/>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53">
    <w:abstractNumId w:val="24"/>
  </w:num>
  <w:num w:numId="54">
    <w:abstractNumId w:val="47"/>
  </w:num>
  <w:num w:numId="55">
    <w:abstractNumId w:val="61"/>
  </w:num>
  <w:num w:numId="56">
    <w:abstractNumId w:val="44"/>
  </w:num>
  <w:num w:numId="57">
    <w:abstractNumId w:val="19"/>
  </w:num>
  <w:num w:numId="58">
    <w:abstractNumId w:val="43"/>
  </w:num>
  <w:num w:numId="59">
    <w:abstractNumId w:val="32"/>
  </w:num>
  <w:num w:numId="60">
    <w:abstractNumId w:val="11"/>
  </w:num>
  <w:num w:numId="61">
    <w:abstractNumId w:val="12"/>
  </w:num>
  <w:num w:numId="62">
    <w:abstractNumId w:val="35"/>
  </w:num>
  <w:num w:numId="63">
    <w:abstractNumId w:val="60"/>
  </w:num>
  <w:num w:numId="64">
    <w:abstractNumId w:val="6"/>
  </w:num>
  <w:num w:numId="65">
    <w:abstractNumId w:val="65"/>
  </w:num>
  <w:num w:numId="66">
    <w:abstractNumId w:val="29"/>
  </w:num>
  <w:num w:numId="67">
    <w:abstractNumId w:val="14"/>
  </w:num>
  <w:num w:numId="68">
    <w:abstractNumId w:val="66"/>
  </w:num>
  <w:num w:numId="69">
    <w:abstractNumId w:val="63"/>
  </w:num>
  <w:num w:numId="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ZDc4ZTBkMjY1OTRlYzdjYjkzNWRhMzA0ZmNlMzQifQ=="/>
  </w:docVars>
  <w:rsids>
    <w:rsidRoot w:val="00EA2544"/>
    <w:rsid w:val="0000040A"/>
    <w:rsid w:val="00000A94"/>
    <w:rsid w:val="0000167B"/>
    <w:rsid w:val="00001972"/>
    <w:rsid w:val="00001D9A"/>
    <w:rsid w:val="00007087"/>
    <w:rsid w:val="00007B3A"/>
    <w:rsid w:val="000107E0"/>
    <w:rsid w:val="00011FCB"/>
    <w:rsid w:val="00011FDE"/>
    <w:rsid w:val="00012FFD"/>
    <w:rsid w:val="0001303E"/>
    <w:rsid w:val="000138FD"/>
    <w:rsid w:val="00014162"/>
    <w:rsid w:val="00014340"/>
    <w:rsid w:val="00014B1D"/>
    <w:rsid w:val="0001551A"/>
    <w:rsid w:val="000163D8"/>
    <w:rsid w:val="00016A9C"/>
    <w:rsid w:val="00017B51"/>
    <w:rsid w:val="00022184"/>
    <w:rsid w:val="00022762"/>
    <w:rsid w:val="000238E0"/>
    <w:rsid w:val="00023BB2"/>
    <w:rsid w:val="000249DB"/>
    <w:rsid w:val="00024DF1"/>
    <w:rsid w:val="0002595E"/>
    <w:rsid w:val="000303C3"/>
    <w:rsid w:val="00031C4C"/>
    <w:rsid w:val="00032943"/>
    <w:rsid w:val="000331D3"/>
    <w:rsid w:val="000346A5"/>
    <w:rsid w:val="000359C3"/>
    <w:rsid w:val="00035A7D"/>
    <w:rsid w:val="000365ED"/>
    <w:rsid w:val="00040609"/>
    <w:rsid w:val="00040F31"/>
    <w:rsid w:val="0004249A"/>
    <w:rsid w:val="0004276D"/>
    <w:rsid w:val="00043282"/>
    <w:rsid w:val="00044286"/>
    <w:rsid w:val="0004547F"/>
    <w:rsid w:val="00047F28"/>
    <w:rsid w:val="000503AA"/>
    <w:rsid w:val="000506A1"/>
    <w:rsid w:val="00050F0D"/>
    <w:rsid w:val="000515DD"/>
    <w:rsid w:val="0005265A"/>
    <w:rsid w:val="00053265"/>
    <w:rsid w:val="000539DD"/>
    <w:rsid w:val="00053BD3"/>
    <w:rsid w:val="000556ED"/>
    <w:rsid w:val="00055FE2"/>
    <w:rsid w:val="0005616F"/>
    <w:rsid w:val="000571C7"/>
    <w:rsid w:val="00057C2B"/>
    <w:rsid w:val="000606AA"/>
    <w:rsid w:val="00060C2E"/>
    <w:rsid w:val="00061033"/>
    <w:rsid w:val="000619E9"/>
    <w:rsid w:val="000622D4"/>
    <w:rsid w:val="00062CD3"/>
    <w:rsid w:val="00063314"/>
    <w:rsid w:val="0006357D"/>
    <w:rsid w:val="000637A9"/>
    <w:rsid w:val="00063D7A"/>
    <w:rsid w:val="00067F1E"/>
    <w:rsid w:val="00071CC0"/>
    <w:rsid w:val="00073C8C"/>
    <w:rsid w:val="00074EDF"/>
    <w:rsid w:val="00074FAB"/>
    <w:rsid w:val="00077B64"/>
    <w:rsid w:val="00077D95"/>
    <w:rsid w:val="00080A1C"/>
    <w:rsid w:val="00082317"/>
    <w:rsid w:val="0008360B"/>
    <w:rsid w:val="00083D2C"/>
    <w:rsid w:val="00085F54"/>
    <w:rsid w:val="00086AA1"/>
    <w:rsid w:val="00087774"/>
    <w:rsid w:val="00087A77"/>
    <w:rsid w:val="00090CA6"/>
    <w:rsid w:val="00092A15"/>
    <w:rsid w:val="00092B8A"/>
    <w:rsid w:val="00092FB0"/>
    <w:rsid w:val="000934C5"/>
    <w:rsid w:val="00093654"/>
    <w:rsid w:val="00093D25"/>
    <w:rsid w:val="00093DAB"/>
    <w:rsid w:val="00094D73"/>
    <w:rsid w:val="00096D63"/>
    <w:rsid w:val="000A0B60"/>
    <w:rsid w:val="000A0EB8"/>
    <w:rsid w:val="000A19FC"/>
    <w:rsid w:val="000A248A"/>
    <w:rsid w:val="000A296B"/>
    <w:rsid w:val="000A298B"/>
    <w:rsid w:val="000A2ECF"/>
    <w:rsid w:val="000A3858"/>
    <w:rsid w:val="000A4A37"/>
    <w:rsid w:val="000A522E"/>
    <w:rsid w:val="000A5ABC"/>
    <w:rsid w:val="000A7311"/>
    <w:rsid w:val="000B060F"/>
    <w:rsid w:val="000B1592"/>
    <w:rsid w:val="000B1FF2"/>
    <w:rsid w:val="000B2564"/>
    <w:rsid w:val="000B3CDA"/>
    <w:rsid w:val="000B62CA"/>
    <w:rsid w:val="000B6A0B"/>
    <w:rsid w:val="000B6C8E"/>
    <w:rsid w:val="000C0F6C"/>
    <w:rsid w:val="000C11DB"/>
    <w:rsid w:val="000C1492"/>
    <w:rsid w:val="000C2FBD"/>
    <w:rsid w:val="000C392D"/>
    <w:rsid w:val="000C4B41"/>
    <w:rsid w:val="000C541F"/>
    <w:rsid w:val="000C57D6"/>
    <w:rsid w:val="000C5C30"/>
    <w:rsid w:val="000C6362"/>
    <w:rsid w:val="000C7666"/>
    <w:rsid w:val="000D0A9C"/>
    <w:rsid w:val="000D1795"/>
    <w:rsid w:val="000D329A"/>
    <w:rsid w:val="000D3479"/>
    <w:rsid w:val="000D4B9C"/>
    <w:rsid w:val="000D4EB6"/>
    <w:rsid w:val="000D53AF"/>
    <w:rsid w:val="000D55F4"/>
    <w:rsid w:val="000D753B"/>
    <w:rsid w:val="000D7A6F"/>
    <w:rsid w:val="000E28F9"/>
    <w:rsid w:val="000E33E1"/>
    <w:rsid w:val="000E413D"/>
    <w:rsid w:val="000E4C9E"/>
    <w:rsid w:val="000E5631"/>
    <w:rsid w:val="000E6FD7"/>
    <w:rsid w:val="000E7CBE"/>
    <w:rsid w:val="000F06E1"/>
    <w:rsid w:val="000F0B25"/>
    <w:rsid w:val="000F0E3C"/>
    <w:rsid w:val="000F19D5"/>
    <w:rsid w:val="000F2C95"/>
    <w:rsid w:val="000F31F5"/>
    <w:rsid w:val="000F4AEA"/>
    <w:rsid w:val="000F4CBD"/>
    <w:rsid w:val="000F5582"/>
    <w:rsid w:val="000F633F"/>
    <w:rsid w:val="000F67E9"/>
    <w:rsid w:val="000F71A6"/>
    <w:rsid w:val="001002EB"/>
    <w:rsid w:val="00100632"/>
    <w:rsid w:val="001010CB"/>
    <w:rsid w:val="001026F0"/>
    <w:rsid w:val="00103628"/>
    <w:rsid w:val="00104926"/>
    <w:rsid w:val="00106DF0"/>
    <w:rsid w:val="00112219"/>
    <w:rsid w:val="00112684"/>
    <w:rsid w:val="00113B1E"/>
    <w:rsid w:val="0011588C"/>
    <w:rsid w:val="00116FAB"/>
    <w:rsid w:val="0011711C"/>
    <w:rsid w:val="00120506"/>
    <w:rsid w:val="0012059C"/>
    <w:rsid w:val="00120A92"/>
    <w:rsid w:val="001243F8"/>
    <w:rsid w:val="00124E4F"/>
    <w:rsid w:val="001260B7"/>
    <w:rsid w:val="001265CB"/>
    <w:rsid w:val="00126D12"/>
    <w:rsid w:val="00130055"/>
    <w:rsid w:val="00130BFB"/>
    <w:rsid w:val="001321C6"/>
    <w:rsid w:val="001325C4"/>
    <w:rsid w:val="001327A0"/>
    <w:rsid w:val="00133010"/>
    <w:rsid w:val="0013319A"/>
    <w:rsid w:val="001338EE"/>
    <w:rsid w:val="00133AAE"/>
    <w:rsid w:val="00135323"/>
    <w:rsid w:val="001356C4"/>
    <w:rsid w:val="00136C41"/>
    <w:rsid w:val="00136C52"/>
    <w:rsid w:val="001379FE"/>
    <w:rsid w:val="00141114"/>
    <w:rsid w:val="00142969"/>
    <w:rsid w:val="00143E7E"/>
    <w:rsid w:val="001446C2"/>
    <w:rsid w:val="001457E7"/>
    <w:rsid w:val="00145D9D"/>
    <w:rsid w:val="00146388"/>
    <w:rsid w:val="00146CD8"/>
    <w:rsid w:val="00147D7F"/>
    <w:rsid w:val="00147DA4"/>
    <w:rsid w:val="00150FEF"/>
    <w:rsid w:val="00151B3F"/>
    <w:rsid w:val="001529E5"/>
    <w:rsid w:val="00153263"/>
    <w:rsid w:val="00153C7E"/>
    <w:rsid w:val="00154CD1"/>
    <w:rsid w:val="00155ADE"/>
    <w:rsid w:val="00156B25"/>
    <w:rsid w:val="00156CC5"/>
    <w:rsid w:val="00156E1A"/>
    <w:rsid w:val="00157894"/>
    <w:rsid w:val="001579CF"/>
    <w:rsid w:val="00157B55"/>
    <w:rsid w:val="00157C6B"/>
    <w:rsid w:val="00157E51"/>
    <w:rsid w:val="00161E88"/>
    <w:rsid w:val="001642FA"/>
    <w:rsid w:val="001649EB"/>
    <w:rsid w:val="00164BAF"/>
    <w:rsid w:val="00164E18"/>
    <w:rsid w:val="00164FA8"/>
    <w:rsid w:val="00165065"/>
    <w:rsid w:val="00165434"/>
    <w:rsid w:val="0016580B"/>
    <w:rsid w:val="00165F49"/>
    <w:rsid w:val="00166B88"/>
    <w:rsid w:val="00166FB3"/>
    <w:rsid w:val="0016770A"/>
    <w:rsid w:val="00170804"/>
    <w:rsid w:val="001708E9"/>
    <w:rsid w:val="00170BEB"/>
    <w:rsid w:val="0017340B"/>
    <w:rsid w:val="00173FB1"/>
    <w:rsid w:val="0017455D"/>
    <w:rsid w:val="00176DFD"/>
    <w:rsid w:val="001852C9"/>
    <w:rsid w:val="001866CA"/>
    <w:rsid w:val="00186BF4"/>
    <w:rsid w:val="00190087"/>
    <w:rsid w:val="00191190"/>
    <w:rsid w:val="001913C4"/>
    <w:rsid w:val="0019348F"/>
    <w:rsid w:val="00193A07"/>
    <w:rsid w:val="00194C95"/>
    <w:rsid w:val="001952ED"/>
    <w:rsid w:val="00195680"/>
    <w:rsid w:val="00195C34"/>
    <w:rsid w:val="00196EF5"/>
    <w:rsid w:val="001A07BF"/>
    <w:rsid w:val="001A108F"/>
    <w:rsid w:val="001A1721"/>
    <w:rsid w:val="001A1A53"/>
    <w:rsid w:val="001A234A"/>
    <w:rsid w:val="001A28A8"/>
    <w:rsid w:val="001A3211"/>
    <w:rsid w:val="001A4B1D"/>
    <w:rsid w:val="001A4C59"/>
    <w:rsid w:val="001A4CF3"/>
    <w:rsid w:val="001A6530"/>
    <w:rsid w:val="001B06E8"/>
    <w:rsid w:val="001B0E9B"/>
    <w:rsid w:val="001B595F"/>
    <w:rsid w:val="001B5B5C"/>
    <w:rsid w:val="001B71D0"/>
    <w:rsid w:val="001B71EE"/>
    <w:rsid w:val="001C04A8"/>
    <w:rsid w:val="001C0B4C"/>
    <w:rsid w:val="001C2C03"/>
    <w:rsid w:val="001C315C"/>
    <w:rsid w:val="001C42F7"/>
    <w:rsid w:val="001C49E5"/>
    <w:rsid w:val="001C680C"/>
    <w:rsid w:val="001C7FEA"/>
    <w:rsid w:val="001D0499"/>
    <w:rsid w:val="001D0BBE"/>
    <w:rsid w:val="001D0ED4"/>
    <w:rsid w:val="001D212F"/>
    <w:rsid w:val="001D29D7"/>
    <w:rsid w:val="001D2D66"/>
    <w:rsid w:val="001D2DE7"/>
    <w:rsid w:val="001D409F"/>
    <w:rsid w:val="001D411C"/>
    <w:rsid w:val="001D5088"/>
    <w:rsid w:val="001E0099"/>
    <w:rsid w:val="001E1B6A"/>
    <w:rsid w:val="001E2484"/>
    <w:rsid w:val="001E26C8"/>
    <w:rsid w:val="001E3CC4"/>
    <w:rsid w:val="001E4882"/>
    <w:rsid w:val="001E6F22"/>
    <w:rsid w:val="001E73AB"/>
    <w:rsid w:val="001F092D"/>
    <w:rsid w:val="001F143A"/>
    <w:rsid w:val="001F1605"/>
    <w:rsid w:val="001F1DE6"/>
    <w:rsid w:val="001F2508"/>
    <w:rsid w:val="001F44E8"/>
    <w:rsid w:val="001F4816"/>
    <w:rsid w:val="001F4EE9"/>
    <w:rsid w:val="001F6407"/>
    <w:rsid w:val="001F69B4"/>
    <w:rsid w:val="001F77C7"/>
    <w:rsid w:val="00200183"/>
    <w:rsid w:val="00200333"/>
    <w:rsid w:val="002006A2"/>
    <w:rsid w:val="0020107D"/>
    <w:rsid w:val="002010E1"/>
    <w:rsid w:val="00201AC6"/>
    <w:rsid w:val="00202AA4"/>
    <w:rsid w:val="002031F7"/>
    <w:rsid w:val="002040E6"/>
    <w:rsid w:val="0020527B"/>
    <w:rsid w:val="002052FC"/>
    <w:rsid w:val="00205EF5"/>
    <w:rsid w:val="00205F2C"/>
    <w:rsid w:val="00210B15"/>
    <w:rsid w:val="00210D04"/>
    <w:rsid w:val="002123C0"/>
    <w:rsid w:val="0021281D"/>
    <w:rsid w:val="00212EE9"/>
    <w:rsid w:val="00212FDD"/>
    <w:rsid w:val="002135A6"/>
    <w:rsid w:val="002142EA"/>
    <w:rsid w:val="00216EEC"/>
    <w:rsid w:val="002204BB"/>
    <w:rsid w:val="00220A34"/>
    <w:rsid w:val="00220A75"/>
    <w:rsid w:val="00221B79"/>
    <w:rsid w:val="00221C6B"/>
    <w:rsid w:val="00221D2B"/>
    <w:rsid w:val="00224500"/>
    <w:rsid w:val="002246EE"/>
    <w:rsid w:val="00224B77"/>
    <w:rsid w:val="002253A1"/>
    <w:rsid w:val="00225633"/>
    <w:rsid w:val="00225CA0"/>
    <w:rsid w:val="00225CF8"/>
    <w:rsid w:val="0022794E"/>
    <w:rsid w:val="00233D64"/>
    <w:rsid w:val="0023482A"/>
    <w:rsid w:val="00234FC7"/>
    <w:rsid w:val="002359CB"/>
    <w:rsid w:val="00237342"/>
    <w:rsid w:val="00242107"/>
    <w:rsid w:val="00242518"/>
    <w:rsid w:val="00243540"/>
    <w:rsid w:val="0024497B"/>
    <w:rsid w:val="0024515B"/>
    <w:rsid w:val="00245966"/>
    <w:rsid w:val="00245EF8"/>
    <w:rsid w:val="00246021"/>
    <w:rsid w:val="002464A0"/>
    <w:rsid w:val="0024666E"/>
    <w:rsid w:val="00247F52"/>
    <w:rsid w:val="00250B25"/>
    <w:rsid w:val="00250BBE"/>
    <w:rsid w:val="002515C2"/>
    <w:rsid w:val="00251911"/>
    <w:rsid w:val="0025194F"/>
    <w:rsid w:val="002534B7"/>
    <w:rsid w:val="0026099D"/>
    <w:rsid w:val="0026148A"/>
    <w:rsid w:val="00262696"/>
    <w:rsid w:val="002632FC"/>
    <w:rsid w:val="00263D25"/>
    <w:rsid w:val="002643C3"/>
    <w:rsid w:val="00264A0C"/>
    <w:rsid w:val="00265BB9"/>
    <w:rsid w:val="0026673B"/>
    <w:rsid w:val="00266EEB"/>
    <w:rsid w:val="00267EF4"/>
    <w:rsid w:val="002701AC"/>
    <w:rsid w:val="00270CB8"/>
    <w:rsid w:val="00272B08"/>
    <w:rsid w:val="002731AB"/>
    <w:rsid w:val="00275395"/>
    <w:rsid w:val="00275EAE"/>
    <w:rsid w:val="002771AC"/>
    <w:rsid w:val="00277B6D"/>
    <w:rsid w:val="00281BB8"/>
    <w:rsid w:val="00281E9E"/>
    <w:rsid w:val="00282202"/>
    <w:rsid w:val="00282405"/>
    <w:rsid w:val="00282578"/>
    <w:rsid w:val="00282762"/>
    <w:rsid w:val="00285170"/>
    <w:rsid w:val="00285361"/>
    <w:rsid w:val="00292200"/>
    <w:rsid w:val="00292D60"/>
    <w:rsid w:val="00293B30"/>
    <w:rsid w:val="00293F85"/>
    <w:rsid w:val="00294D34"/>
    <w:rsid w:val="00294E3B"/>
    <w:rsid w:val="00296193"/>
    <w:rsid w:val="002961F1"/>
    <w:rsid w:val="00296C66"/>
    <w:rsid w:val="00296EBE"/>
    <w:rsid w:val="002974E3"/>
    <w:rsid w:val="002A084B"/>
    <w:rsid w:val="002A1260"/>
    <w:rsid w:val="002A1589"/>
    <w:rsid w:val="002A1608"/>
    <w:rsid w:val="002A25DC"/>
    <w:rsid w:val="002A3AAB"/>
    <w:rsid w:val="002A493C"/>
    <w:rsid w:val="002A4CEA"/>
    <w:rsid w:val="002A5849"/>
    <w:rsid w:val="002A5977"/>
    <w:rsid w:val="002A5A13"/>
    <w:rsid w:val="002A757F"/>
    <w:rsid w:val="002A7F44"/>
    <w:rsid w:val="002B0496"/>
    <w:rsid w:val="002B0C40"/>
    <w:rsid w:val="002B1966"/>
    <w:rsid w:val="002B35AE"/>
    <w:rsid w:val="002B40AE"/>
    <w:rsid w:val="002B4508"/>
    <w:rsid w:val="002B5779"/>
    <w:rsid w:val="002B6504"/>
    <w:rsid w:val="002B7332"/>
    <w:rsid w:val="002B7F51"/>
    <w:rsid w:val="002C09E7"/>
    <w:rsid w:val="002C1752"/>
    <w:rsid w:val="002C1E06"/>
    <w:rsid w:val="002C1E1C"/>
    <w:rsid w:val="002C3F07"/>
    <w:rsid w:val="002C5278"/>
    <w:rsid w:val="002C6674"/>
    <w:rsid w:val="002C79B7"/>
    <w:rsid w:val="002C7B5D"/>
    <w:rsid w:val="002C7EBB"/>
    <w:rsid w:val="002D06C1"/>
    <w:rsid w:val="002D42B5"/>
    <w:rsid w:val="002D42C0"/>
    <w:rsid w:val="002D4F1A"/>
    <w:rsid w:val="002D4FAA"/>
    <w:rsid w:val="002D6EC6"/>
    <w:rsid w:val="002D79AC"/>
    <w:rsid w:val="002E039D"/>
    <w:rsid w:val="002E2607"/>
    <w:rsid w:val="002E2E73"/>
    <w:rsid w:val="002E3BF6"/>
    <w:rsid w:val="002E4D5A"/>
    <w:rsid w:val="002E6326"/>
    <w:rsid w:val="002E7988"/>
    <w:rsid w:val="002F289E"/>
    <w:rsid w:val="002F2E3C"/>
    <w:rsid w:val="002F30E0"/>
    <w:rsid w:val="002F35E4"/>
    <w:rsid w:val="002F3730"/>
    <w:rsid w:val="002F38E1"/>
    <w:rsid w:val="002F5346"/>
    <w:rsid w:val="002F7AF6"/>
    <w:rsid w:val="00300E63"/>
    <w:rsid w:val="0030197A"/>
    <w:rsid w:val="00302F5F"/>
    <w:rsid w:val="0030441D"/>
    <w:rsid w:val="00304D48"/>
    <w:rsid w:val="00306063"/>
    <w:rsid w:val="00306B5A"/>
    <w:rsid w:val="00311001"/>
    <w:rsid w:val="0031161E"/>
    <w:rsid w:val="003136BB"/>
    <w:rsid w:val="00313B85"/>
    <w:rsid w:val="00314629"/>
    <w:rsid w:val="003156D5"/>
    <w:rsid w:val="0031593F"/>
    <w:rsid w:val="003159EA"/>
    <w:rsid w:val="00317988"/>
    <w:rsid w:val="00320306"/>
    <w:rsid w:val="003221B4"/>
    <w:rsid w:val="0032258D"/>
    <w:rsid w:val="00322E62"/>
    <w:rsid w:val="00323E86"/>
    <w:rsid w:val="00324D13"/>
    <w:rsid w:val="00324D2A"/>
    <w:rsid w:val="00324EDD"/>
    <w:rsid w:val="00325DBD"/>
    <w:rsid w:val="003265EB"/>
    <w:rsid w:val="00326F1B"/>
    <w:rsid w:val="003277FA"/>
    <w:rsid w:val="00332FD7"/>
    <w:rsid w:val="003331E4"/>
    <w:rsid w:val="00336C64"/>
    <w:rsid w:val="00337162"/>
    <w:rsid w:val="0033786C"/>
    <w:rsid w:val="0034194F"/>
    <w:rsid w:val="00342CF4"/>
    <w:rsid w:val="00344605"/>
    <w:rsid w:val="003474AA"/>
    <w:rsid w:val="00350D1D"/>
    <w:rsid w:val="00351CEF"/>
    <w:rsid w:val="00352C83"/>
    <w:rsid w:val="00353068"/>
    <w:rsid w:val="0035306A"/>
    <w:rsid w:val="00353DFF"/>
    <w:rsid w:val="00357C1E"/>
    <w:rsid w:val="003615D2"/>
    <w:rsid w:val="0036429C"/>
    <w:rsid w:val="00364649"/>
    <w:rsid w:val="00364A53"/>
    <w:rsid w:val="003654CB"/>
    <w:rsid w:val="00365AA9"/>
    <w:rsid w:val="00365F86"/>
    <w:rsid w:val="00365F87"/>
    <w:rsid w:val="003660E3"/>
    <w:rsid w:val="00366E89"/>
    <w:rsid w:val="00366EDC"/>
    <w:rsid w:val="003677A1"/>
    <w:rsid w:val="003705F4"/>
    <w:rsid w:val="00370D58"/>
    <w:rsid w:val="00371316"/>
    <w:rsid w:val="00371851"/>
    <w:rsid w:val="00372094"/>
    <w:rsid w:val="00372FDC"/>
    <w:rsid w:val="00373FF7"/>
    <w:rsid w:val="003741EC"/>
    <w:rsid w:val="00374D17"/>
    <w:rsid w:val="003751CC"/>
    <w:rsid w:val="00376713"/>
    <w:rsid w:val="003778A4"/>
    <w:rsid w:val="00377C83"/>
    <w:rsid w:val="00381815"/>
    <w:rsid w:val="003819AF"/>
    <w:rsid w:val="003820E9"/>
    <w:rsid w:val="00382425"/>
    <w:rsid w:val="00382DE7"/>
    <w:rsid w:val="00383763"/>
    <w:rsid w:val="00383B28"/>
    <w:rsid w:val="00384FFC"/>
    <w:rsid w:val="003872FC"/>
    <w:rsid w:val="00387ADC"/>
    <w:rsid w:val="00387B9C"/>
    <w:rsid w:val="00390020"/>
    <w:rsid w:val="003903D6"/>
    <w:rsid w:val="00390EE6"/>
    <w:rsid w:val="0039118F"/>
    <w:rsid w:val="00392AD7"/>
    <w:rsid w:val="0039370A"/>
    <w:rsid w:val="003938D9"/>
    <w:rsid w:val="00394376"/>
    <w:rsid w:val="003943FF"/>
    <w:rsid w:val="0039512F"/>
    <w:rsid w:val="00395472"/>
    <w:rsid w:val="003956A0"/>
    <w:rsid w:val="00395700"/>
    <w:rsid w:val="003969F2"/>
    <w:rsid w:val="003974EB"/>
    <w:rsid w:val="00397CC5"/>
    <w:rsid w:val="003A0788"/>
    <w:rsid w:val="003A1582"/>
    <w:rsid w:val="003A1CDD"/>
    <w:rsid w:val="003A3026"/>
    <w:rsid w:val="003A3F6E"/>
    <w:rsid w:val="003A4077"/>
    <w:rsid w:val="003A5D2B"/>
    <w:rsid w:val="003A6D2C"/>
    <w:rsid w:val="003B09AD"/>
    <w:rsid w:val="003B1F18"/>
    <w:rsid w:val="003B2A72"/>
    <w:rsid w:val="003B2D3C"/>
    <w:rsid w:val="003B4D60"/>
    <w:rsid w:val="003B4E78"/>
    <w:rsid w:val="003B5BF0"/>
    <w:rsid w:val="003B60BF"/>
    <w:rsid w:val="003B6BE3"/>
    <w:rsid w:val="003C010C"/>
    <w:rsid w:val="003C01F9"/>
    <w:rsid w:val="003C07D6"/>
    <w:rsid w:val="003C0A6C"/>
    <w:rsid w:val="003C14F8"/>
    <w:rsid w:val="003C203B"/>
    <w:rsid w:val="003C3D57"/>
    <w:rsid w:val="003C5A43"/>
    <w:rsid w:val="003C7044"/>
    <w:rsid w:val="003D0519"/>
    <w:rsid w:val="003D0A61"/>
    <w:rsid w:val="003D0CB9"/>
    <w:rsid w:val="003D0FF6"/>
    <w:rsid w:val="003D262C"/>
    <w:rsid w:val="003D37AB"/>
    <w:rsid w:val="003D6D61"/>
    <w:rsid w:val="003D79C6"/>
    <w:rsid w:val="003E091D"/>
    <w:rsid w:val="003E1C53"/>
    <w:rsid w:val="003E22F9"/>
    <w:rsid w:val="003E2A69"/>
    <w:rsid w:val="003E2D49"/>
    <w:rsid w:val="003E2FD4"/>
    <w:rsid w:val="003E3AA6"/>
    <w:rsid w:val="003E41D6"/>
    <w:rsid w:val="003E49F6"/>
    <w:rsid w:val="003E54D9"/>
    <w:rsid w:val="003E660F"/>
    <w:rsid w:val="003E7018"/>
    <w:rsid w:val="003F0841"/>
    <w:rsid w:val="003F23D3"/>
    <w:rsid w:val="003F3F08"/>
    <w:rsid w:val="003F49F1"/>
    <w:rsid w:val="003F6272"/>
    <w:rsid w:val="003F6A14"/>
    <w:rsid w:val="00400B2D"/>
    <w:rsid w:val="00400E72"/>
    <w:rsid w:val="00401400"/>
    <w:rsid w:val="00404313"/>
    <w:rsid w:val="00404869"/>
    <w:rsid w:val="00405884"/>
    <w:rsid w:val="00405EA9"/>
    <w:rsid w:val="00407A4C"/>
    <w:rsid w:val="00407D39"/>
    <w:rsid w:val="0041089B"/>
    <w:rsid w:val="0041243A"/>
    <w:rsid w:val="0041477A"/>
    <w:rsid w:val="004167A3"/>
    <w:rsid w:val="004179D7"/>
    <w:rsid w:val="00424412"/>
    <w:rsid w:val="0042551F"/>
    <w:rsid w:val="004273CD"/>
    <w:rsid w:val="00427FF7"/>
    <w:rsid w:val="004309AC"/>
    <w:rsid w:val="00431413"/>
    <w:rsid w:val="00432DAA"/>
    <w:rsid w:val="00433BB0"/>
    <w:rsid w:val="00434305"/>
    <w:rsid w:val="00435DF7"/>
    <w:rsid w:val="004368BC"/>
    <w:rsid w:val="00440079"/>
    <w:rsid w:val="0044083F"/>
    <w:rsid w:val="00441AE7"/>
    <w:rsid w:val="00445574"/>
    <w:rsid w:val="004467FB"/>
    <w:rsid w:val="00446A46"/>
    <w:rsid w:val="00447783"/>
    <w:rsid w:val="00447C02"/>
    <w:rsid w:val="00450B3E"/>
    <w:rsid w:val="0045287B"/>
    <w:rsid w:val="00452D6B"/>
    <w:rsid w:val="00452EFE"/>
    <w:rsid w:val="00454484"/>
    <w:rsid w:val="0045517B"/>
    <w:rsid w:val="004551F6"/>
    <w:rsid w:val="004562D2"/>
    <w:rsid w:val="004574E2"/>
    <w:rsid w:val="00457844"/>
    <w:rsid w:val="004578A4"/>
    <w:rsid w:val="00463A5F"/>
    <w:rsid w:val="00463B77"/>
    <w:rsid w:val="00463C7B"/>
    <w:rsid w:val="004644A6"/>
    <w:rsid w:val="004659BD"/>
    <w:rsid w:val="00470775"/>
    <w:rsid w:val="00471D33"/>
    <w:rsid w:val="004726A6"/>
    <w:rsid w:val="004746B1"/>
    <w:rsid w:val="0047559B"/>
    <w:rsid w:val="0047583F"/>
    <w:rsid w:val="00475DE8"/>
    <w:rsid w:val="00476AE6"/>
    <w:rsid w:val="00476FD3"/>
    <w:rsid w:val="00477FEB"/>
    <w:rsid w:val="00481174"/>
    <w:rsid w:val="00481C44"/>
    <w:rsid w:val="00481EE4"/>
    <w:rsid w:val="00482174"/>
    <w:rsid w:val="00484936"/>
    <w:rsid w:val="00485C89"/>
    <w:rsid w:val="00486A32"/>
    <w:rsid w:val="00486BE3"/>
    <w:rsid w:val="004905E4"/>
    <w:rsid w:val="00490A89"/>
    <w:rsid w:val="00490AB4"/>
    <w:rsid w:val="00492F02"/>
    <w:rsid w:val="004939AE"/>
    <w:rsid w:val="00495157"/>
    <w:rsid w:val="004956D6"/>
    <w:rsid w:val="00495A64"/>
    <w:rsid w:val="004971F7"/>
    <w:rsid w:val="004A0B51"/>
    <w:rsid w:val="004A12DF"/>
    <w:rsid w:val="004A17E6"/>
    <w:rsid w:val="004A1BA8"/>
    <w:rsid w:val="004A2061"/>
    <w:rsid w:val="004A3A90"/>
    <w:rsid w:val="004A4B57"/>
    <w:rsid w:val="004A4FE5"/>
    <w:rsid w:val="004A63FA"/>
    <w:rsid w:val="004B0272"/>
    <w:rsid w:val="004B07E4"/>
    <w:rsid w:val="004B2701"/>
    <w:rsid w:val="004B2E1B"/>
    <w:rsid w:val="004B3AA8"/>
    <w:rsid w:val="004B3E93"/>
    <w:rsid w:val="004B4E78"/>
    <w:rsid w:val="004C1C80"/>
    <w:rsid w:val="004C1FBC"/>
    <w:rsid w:val="004C3F1D"/>
    <w:rsid w:val="004C458D"/>
    <w:rsid w:val="004C4CB8"/>
    <w:rsid w:val="004C7361"/>
    <w:rsid w:val="004C7556"/>
    <w:rsid w:val="004C7E8B"/>
    <w:rsid w:val="004C7E9D"/>
    <w:rsid w:val="004C7F67"/>
    <w:rsid w:val="004D076D"/>
    <w:rsid w:val="004D0C88"/>
    <w:rsid w:val="004D0EF1"/>
    <w:rsid w:val="004D2253"/>
    <w:rsid w:val="004D4406"/>
    <w:rsid w:val="004D5FA1"/>
    <w:rsid w:val="004D7B28"/>
    <w:rsid w:val="004D7C42"/>
    <w:rsid w:val="004E0465"/>
    <w:rsid w:val="004E127B"/>
    <w:rsid w:val="004E16E3"/>
    <w:rsid w:val="004E1C0A"/>
    <w:rsid w:val="004E2B06"/>
    <w:rsid w:val="004E30C5"/>
    <w:rsid w:val="004E4AA5"/>
    <w:rsid w:val="004E4AEE"/>
    <w:rsid w:val="004E59E3"/>
    <w:rsid w:val="004E622C"/>
    <w:rsid w:val="004E67C0"/>
    <w:rsid w:val="004E6FE1"/>
    <w:rsid w:val="004E781F"/>
    <w:rsid w:val="004F13ED"/>
    <w:rsid w:val="004F391A"/>
    <w:rsid w:val="004F3CFB"/>
    <w:rsid w:val="004F427C"/>
    <w:rsid w:val="004F5DEF"/>
    <w:rsid w:val="004F6456"/>
    <w:rsid w:val="004F696E"/>
    <w:rsid w:val="004F6C71"/>
    <w:rsid w:val="00501139"/>
    <w:rsid w:val="0050363E"/>
    <w:rsid w:val="005039BC"/>
    <w:rsid w:val="005043BB"/>
    <w:rsid w:val="00504A3D"/>
    <w:rsid w:val="00504B7A"/>
    <w:rsid w:val="00505186"/>
    <w:rsid w:val="00505767"/>
    <w:rsid w:val="00506F1E"/>
    <w:rsid w:val="005070D1"/>
    <w:rsid w:val="005072E8"/>
    <w:rsid w:val="005073F0"/>
    <w:rsid w:val="0051035F"/>
    <w:rsid w:val="00510A7B"/>
    <w:rsid w:val="00512F6E"/>
    <w:rsid w:val="00513038"/>
    <w:rsid w:val="00514174"/>
    <w:rsid w:val="00515E6D"/>
    <w:rsid w:val="00516088"/>
    <w:rsid w:val="00516B0B"/>
    <w:rsid w:val="00517F55"/>
    <w:rsid w:val="00521443"/>
    <w:rsid w:val="005220EC"/>
    <w:rsid w:val="00522589"/>
    <w:rsid w:val="00523263"/>
    <w:rsid w:val="00523F95"/>
    <w:rsid w:val="00524D65"/>
    <w:rsid w:val="00525B16"/>
    <w:rsid w:val="00533D04"/>
    <w:rsid w:val="00534804"/>
    <w:rsid w:val="00534BDF"/>
    <w:rsid w:val="005354EA"/>
    <w:rsid w:val="0053585F"/>
    <w:rsid w:val="00535EC4"/>
    <w:rsid w:val="00535ED9"/>
    <w:rsid w:val="0053692B"/>
    <w:rsid w:val="00536C6A"/>
    <w:rsid w:val="00536EE2"/>
    <w:rsid w:val="005374DD"/>
    <w:rsid w:val="0053759F"/>
    <w:rsid w:val="00540585"/>
    <w:rsid w:val="00540CAA"/>
    <w:rsid w:val="00541853"/>
    <w:rsid w:val="00543643"/>
    <w:rsid w:val="00543BDA"/>
    <w:rsid w:val="00543C37"/>
    <w:rsid w:val="005441CC"/>
    <w:rsid w:val="005475CF"/>
    <w:rsid w:val="005479DA"/>
    <w:rsid w:val="00547BCC"/>
    <w:rsid w:val="0055013B"/>
    <w:rsid w:val="0055160D"/>
    <w:rsid w:val="005519FB"/>
    <w:rsid w:val="00551EEC"/>
    <w:rsid w:val="00551F6F"/>
    <w:rsid w:val="00555044"/>
    <w:rsid w:val="00557E00"/>
    <w:rsid w:val="00560760"/>
    <w:rsid w:val="00561475"/>
    <w:rsid w:val="0056487B"/>
    <w:rsid w:val="00564FB9"/>
    <w:rsid w:val="00571B0E"/>
    <w:rsid w:val="00573D9E"/>
    <w:rsid w:val="00577C3F"/>
    <w:rsid w:val="005801A2"/>
    <w:rsid w:val="005801E3"/>
    <w:rsid w:val="00581802"/>
    <w:rsid w:val="00583404"/>
    <w:rsid w:val="005836A8"/>
    <w:rsid w:val="0058409C"/>
    <w:rsid w:val="00584262"/>
    <w:rsid w:val="0058516C"/>
    <w:rsid w:val="00586630"/>
    <w:rsid w:val="00587ADD"/>
    <w:rsid w:val="005913FE"/>
    <w:rsid w:val="00591E27"/>
    <w:rsid w:val="00592AC1"/>
    <w:rsid w:val="005955D0"/>
    <w:rsid w:val="00596160"/>
    <w:rsid w:val="005966E2"/>
    <w:rsid w:val="00597007"/>
    <w:rsid w:val="005A0966"/>
    <w:rsid w:val="005A11B7"/>
    <w:rsid w:val="005A260B"/>
    <w:rsid w:val="005A43E4"/>
    <w:rsid w:val="005A4412"/>
    <w:rsid w:val="005A4A1B"/>
    <w:rsid w:val="005A54A3"/>
    <w:rsid w:val="005A7830"/>
    <w:rsid w:val="005A7FCE"/>
    <w:rsid w:val="005B0F3F"/>
    <w:rsid w:val="005B131E"/>
    <w:rsid w:val="005B3153"/>
    <w:rsid w:val="005B4903"/>
    <w:rsid w:val="005B51CE"/>
    <w:rsid w:val="005B5885"/>
    <w:rsid w:val="005B5CD7"/>
    <w:rsid w:val="005B6CF6"/>
    <w:rsid w:val="005B7422"/>
    <w:rsid w:val="005C29B8"/>
    <w:rsid w:val="005C3AF4"/>
    <w:rsid w:val="005C44E5"/>
    <w:rsid w:val="005C51B8"/>
    <w:rsid w:val="005C5F21"/>
    <w:rsid w:val="005C644E"/>
    <w:rsid w:val="005C6AFF"/>
    <w:rsid w:val="005C6F90"/>
    <w:rsid w:val="005C7156"/>
    <w:rsid w:val="005D0C75"/>
    <w:rsid w:val="005D1DA0"/>
    <w:rsid w:val="005D2F48"/>
    <w:rsid w:val="005D4106"/>
    <w:rsid w:val="005D4171"/>
    <w:rsid w:val="005D58F6"/>
    <w:rsid w:val="005D59DE"/>
    <w:rsid w:val="005D6522"/>
    <w:rsid w:val="005D6575"/>
    <w:rsid w:val="005D6969"/>
    <w:rsid w:val="005D6A95"/>
    <w:rsid w:val="005D6B2C"/>
    <w:rsid w:val="005D6D9C"/>
    <w:rsid w:val="005E0ACF"/>
    <w:rsid w:val="005E0E5D"/>
    <w:rsid w:val="005E212A"/>
    <w:rsid w:val="005E2244"/>
    <w:rsid w:val="005E2335"/>
    <w:rsid w:val="005E2437"/>
    <w:rsid w:val="005E34CA"/>
    <w:rsid w:val="005E3C18"/>
    <w:rsid w:val="005E49C9"/>
    <w:rsid w:val="005E6812"/>
    <w:rsid w:val="005E7881"/>
    <w:rsid w:val="005E78E0"/>
    <w:rsid w:val="005F0D9C"/>
    <w:rsid w:val="005F178B"/>
    <w:rsid w:val="005F1E7A"/>
    <w:rsid w:val="005F284E"/>
    <w:rsid w:val="005F33A1"/>
    <w:rsid w:val="005F4712"/>
    <w:rsid w:val="005F72B1"/>
    <w:rsid w:val="00600691"/>
    <w:rsid w:val="00600B61"/>
    <w:rsid w:val="006015CE"/>
    <w:rsid w:val="006043A8"/>
    <w:rsid w:val="00604784"/>
    <w:rsid w:val="00606419"/>
    <w:rsid w:val="00607D29"/>
    <w:rsid w:val="0061073B"/>
    <w:rsid w:val="00610971"/>
    <w:rsid w:val="00611125"/>
    <w:rsid w:val="00612428"/>
    <w:rsid w:val="00612952"/>
    <w:rsid w:val="0061387C"/>
    <w:rsid w:val="00614558"/>
    <w:rsid w:val="00614CC1"/>
    <w:rsid w:val="00615A9D"/>
    <w:rsid w:val="00616516"/>
    <w:rsid w:val="00617387"/>
    <w:rsid w:val="006205D6"/>
    <w:rsid w:val="00622068"/>
    <w:rsid w:val="00624222"/>
    <w:rsid w:val="006252D8"/>
    <w:rsid w:val="006259BC"/>
    <w:rsid w:val="0062636B"/>
    <w:rsid w:val="00626F39"/>
    <w:rsid w:val="00627EA5"/>
    <w:rsid w:val="00632182"/>
    <w:rsid w:val="006325BF"/>
    <w:rsid w:val="00632AE0"/>
    <w:rsid w:val="00633C17"/>
    <w:rsid w:val="00633E94"/>
    <w:rsid w:val="00634572"/>
    <w:rsid w:val="00634D9E"/>
    <w:rsid w:val="00636E3E"/>
    <w:rsid w:val="00637293"/>
    <w:rsid w:val="006378CA"/>
    <w:rsid w:val="006379F7"/>
    <w:rsid w:val="00637E4D"/>
    <w:rsid w:val="00640620"/>
    <w:rsid w:val="00641A1F"/>
    <w:rsid w:val="00644390"/>
    <w:rsid w:val="00644E19"/>
    <w:rsid w:val="00645904"/>
    <w:rsid w:val="00645BCC"/>
    <w:rsid w:val="00645D5F"/>
    <w:rsid w:val="00646BFA"/>
    <w:rsid w:val="00647110"/>
    <w:rsid w:val="00651ACB"/>
    <w:rsid w:val="00651C47"/>
    <w:rsid w:val="00652AB2"/>
    <w:rsid w:val="00653440"/>
    <w:rsid w:val="00653FED"/>
    <w:rsid w:val="00654EC0"/>
    <w:rsid w:val="0065525B"/>
    <w:rsid w:val="00655D4F"/>
    <w:rsid w:val="00656D29"/>
    <w:rsid w:val="0066202A"/>
    <w:rsid w:val="0066240D"/>
    <w:rsid w:val="006640E5"/>
    <w:rsid w:val="006646F1"/>
    <w:rsid w:val="00664929"/>
    <w:rsid w:val="00664E4E"/>
    <w:rsid w:val="00664F62"/>
    <w:rsid w:val="0066553B"/>
    <w:rsid w:val="006655E1"/>
    <w:rsid w:val="00666E50"/>
    <w:rsid w:val="00672060"/>
    <w:rsid w:val="00672BFD"/>
    <w:rsid w:val="00672CC0"/>
    <w:rsid w:val="0067659A"/>
    <w:rsid w:val="006770F4"/>
    <w:rsid w:val="00677A84"/>
    <w:rsid w:val="00677DB0"/>
    <w:rsid w:val="0068026D"/>
    <w:rsid w:val="00680A27"/>
    <w:rsid w:val="00681075"/>
    <w:rsid w:val="006816A4"/>
    <w:rsid w:val="006819B8"/>
    <w:rsid w:val="00682409"/>
    <w:rsid w:val="0068283D"/>
    <w:rsid w:val="006835D1"/>
    <w:rsid w:val="006840A6"/>
    <w:rsid w:val="006842F5"/>
    <w:rsid w:val="0068438A"/>
    <w:rsid w:val="006850CD"/>
    <w:rsid w:val="00685AAB"/>
    <w:rsid w:val="00687303"/>
    <w:rsid w:val="00692A94"/>
    <w:rsid w:val="00693B6E"/>
    <w:rsid w:val="00695D22"/>
    <w:rsid w:val="006964DE"/>
    <w:rsid w:val="006A07AA"/>
    <w:rsid w:val="006A12C7"/>
    <w:rsid w:val="006A1844"/>
    <w:rsid w:val="006A25E5"/>
    <w:rsid w:val="006A2B46"/>
    <w:rsid w:val="006A336D"/>
    <w:rsid w:val="006A37B9"/>
    <w:rsid w:val="006A4F9A"/>
    <w:rsid w:val="006A76CE"/>
    <w:rsid w:val="006B1C87"/>
    <w:rsid w:val="006B2672"/>
    <w:rsid w:val="006B4032"/>
    <w:rsid w:val="006B4F64"/>
    <w:rsid w:val="006B5384"/>
    <w:rsid w:val="006B54BF"/>
    <w:rsid w:val="006B5F44"/>
    <w:rsid w:val="006B5F90"/>
    <w:rsid w:val="006B62E4"/>
    <w:rsid w:val="006B7FA4"/>
    <w:rsid w:val="006C072B"/>
    <w:rsid w:val="006C1BBA"/>
    <w:rsid w:val="006C2079"/>
    <w:rsid w:val="006C2B0D"/>
    <w:rsid w:val="006C5A62"/>
    <w:rsid w:val="006C5D68"/>
    <w:rsid w:val="006C640E"/>
    <w:rsid w:val="006C6976"/>
    <w:rsid w:val="006C6DD0"/>
    <w:rsid w:val="006D04EA"/>
    <w:rsid w:val="006D0AB7"/>
    <w:rsid w:val="006D127A"/>
    <w:rsid w:val="006D16C4"/>
    <w:rsid w:val="006D2780"/>
    <w:rsid w:val="006D3E96"/>
    <w:rsid w:val="006D4515"/>
    <w:rsid w:val="006D4BB1"/>
    <w:rsid w:val="006D57ED"/>
    <w:rsid w:val="006D632E"/>
    <w:rsid w:val="006D6593"/>
    <w:rsid w:val="006E11BD"/>
    <w:rsid w:val="006E13D2"/>
    <w:rsid w:val="006E23EA"/>
    <w:rsid w:val="006E7087"/>
    <w:rsid w:val="006E7444"/>
    <w:rsid w:val="006F03A8"/>
    <w:rsid w:val="006F09AD"/>
    <w:rsid w:val="006F2ACA"/>
    <w:rsid w:val="006F2ADC"/>
    <w:rsid w:val="006F2BFE"/>
    <w:rsid w:val="006F31E9"/>
    <w:rsid w:val="006F5BB8"/>
    <w:rsid w:val="006F6284"/>
    <w:rsid w:val="006F694E"/>
    <w:rsid w:val="006F7D56"/>
    <w:rsid w:val="007002C5"/>
    <w:rsid w:val="00704387"/>
    <w:rsid w:val="00707669"/>
    <w:rsid w:val="00711CBA"/>
    <w:rsid w:val="00711FB5"/>
    <w:rsid w:val="00712A01"/>
    <w:rsid w:val="00714F58"/>
    <w:rsid w:val="00716EE4"/>
    <w:rsid w:val="00722FBF"/>
    <w:rsid w:val="00722FC2"/>
    <w:rsid w:val="00723874"/>
    <w:rsid w:val="00723877"/>
    <w:rsid w:val="00724879"/>
    <w:rsid w:val="00724993"/>
    <w:rsid w:val="00724E1B"/>
    <w:rsid w:val="0072565A"/>
    <w:rsid w:val="00725949"/>
    <w:rsid w:val="00727FA2"/>
    <w:rsid w:val="0073191C"/>
    <w:rsid w:val="007322D9"/>
    <w:rsid w:val="00732BC0"/>
    <w:rsid w:val="00732F25"/>
    <w:rsid w:val="0073377F"/>
    <w:rsid w:val="0073543D"/>
    <w:rsid w:val="0073720F"/>
    <w:rsid w:val="007376B8"/>
    <w:rsid w:val="00737796"/>
    <w:rsid w:val="0074165C"/>
    <w:rsid w:val="00742C35"/>
    <w:rsid w:val="007432CA"/>
    <w:rsid w:val="00743879"/>
    <w:rsid w:val="0074397D"/>
    <w:rsid w:val="007439EB"/>
    <w:rsid w:val="00743CB4"/>
    <w:rsid w:val="00743E92"/>
    <w:rsid w:val="00743F0A"/>
    <w:rsid w:val="007444E8"/>
    <w:rsid w:val="00745063"/>
    <w:rsid w:val="0074548E"/>
    <w:rsid w:val="00745773"/>
    <w:rsid w:val="00745C07"/>
    <w:rsid w:val="00746800"/>
    <w:rsid w:val="007501A8"/>
    <w:rsid w:val="007502EA"/>
    <w:rsid w:val="00750D61"/>
    <w:rsid w:val="00750EE1"/>
    <w:rsid w:val="00752534"/>
    <w:rsid w:val="00752630"/>
    <w:rsid w:val="00752A33"/>
    <w:rsid w:val="00752B4D"/>
    <w:rsid w:val="00752D3B"/>
    <w:rsid w:val="00753BE4"/>
    <w:rsid w:val="00754039"/>
    <w:rsid w:val="00755402"/>
    <w:rsid w:val="00755E22"/>
    <w:rsid w:val="00755EB3"/>
    <w:rsid w:val="00756B26"/>
    <w:rsid w:val="00756EDF"/>
    <w:rsid w:val="007574E0"/>
    <w:rsid w:val="007600E3"/>
    <w:rsid w:val="007603DC"/>
    <w:rsid w:val="00765C43"/>
    <w:rsid w:val="00765E85"/>
    <w:rsid w:val="00765EFB"/>
    <w:rsid w:val="007671CA"/>
    <w:rsid w:val="00767C61"/>
    <w:rsid w:val="0077008A"/>
    <w:rsid w:val="0077082D"/>
    <w:rsid w:val="00770EDC"/>
    <w:rsid w:val="0077206B"/>
    <w:rsid w:val="00773C1F"/>
    <w:rsid w:val="00774831"/>
    <w:rsid w:val="00774C29"/>
    <w:rsid w:val="00774DA4"/>
    <w:rsid w:val="00775C21"/>
    <w:rsid w:val="0077658A"/>
    <w:rsid w:val="00776599"/>
    <w:rsid w:val="00776F27"/>
    <w:rsid w:val="0077742C"/>
    <w:rsid w:val="0078114B"/>
    <w:rsid w:val="00781DD2"/>
    <w:rsid w:val="00783ECF"/>
    <w:rsid w:val="0078413A"/>
    <w:rsid w:val="00785082"/>
    <w:rsid w:val="00786357"/>
    <w:rsid w:val="00786AB4"/>
    <w:rsid w:val="00787934"/>
    <w:rsid w:val="00793B04"/>
    <w:rsid w:val="0079555D"/>
    <w:rsid w:val="007959E8"/>
    <w:rsid w:val="00795D13"/>
    <w:rsid w:val="00795E9C"/>
    <w:rsid w:val="00795FE1"/>
    <w:rsid w:val="007A0521"/>
    <w:rsid w:val="007A2B00"/>
    <w:rsid w:val="007A2E12"/>
    <w:rsid w:val="007A3475"/>
    <w:rsid w:val="007A41C8"/>
    <w:rsid w:val="007A4C59"/>
    <w:rsid w:val="007A54CE"/>
    <w:rsid w:val="007A6B85"/>
    <w:rsid w:val="007A6FD9"/>
    <w:rsid w:val="007A7AB4"/>
    <w:rsid w:val="007A7FFA"/>
    <w:rsid w:val="007B04EB"/>
    <w:rsid w:val="007B0D4F"/>
    <w:rsid w:val="007B1BE9"/>
    <w:rsid w:val="007B5A3D"/>
    <w:rsid w:val="007B5B95"/>
    <w:rsid w:val="007B68EA"/>
    <w:rsid w:val="007B7453"/>
    <w:rsid w:val="007C1E8B"/>
    <w:rsid w:val="007C2258"/>
    <w:rsid w:val="007C2D89"/>
    <w:rsid w:val="007C3AA8"/>
    <w:rsid w:val="007C4593"/>
    <w:rsid w:val="007C5309"/>
    <w:rsid w:val="007C6069"/>
    <w:rsid w:val="007C69AC"/>
    <w:rsid w:val="007D06C4"/>
    <w:rsid w:val="007D0F1A"/>
    <w:rsid w:val="007D1352"/>
    <w:rsid w:val="007D18B0"/>
    <w:rsid w:val="007D1F8C"/>
    <w:rsid w:val="007D2508"/>
    <w:rsid w:val="007D346A"/>
    <w:rsid w:val="007D472C"/>
    <w:rsid w:val="007D4874"/>
    <w:rsid w:val="007D6518"/>
    <w:rsid w:val="007D76BD"/>
    <w:rsid w:val="007D7C82"/>
    <w:rsid w:val="007E0BF1"/>
    <w:rsid w:val="007E2011"/>
    <w:rsid w:val="007F07E2"/>
    <w:rsid w:val="007F0ED8"/>
    <w:rsid w:val="007F0F63"/>
    <w:rsid w:val="007F1671"/>
    <w:rsid w:val="007F6701"/>
    <w:rsid w:val="007F68DA"/>
    <w:rsid w:val="007F75CE"/>
    <w:rsid w:val="00800069"/>
    <w:rsid w:val="008013A4"/>
    <w:rsid w:val="008027CE"/>
    <w:rsid w:val="00802F42"/>
    <w:rsid w:val="008037FD"/>
    <w:rsid w:val="00803849"/>
    <w:rsid w:val="00804119"/>
    <w:rsid w:val="00804383"/>
    <w:rsid w:val="008044F5"/>
    <w:rsid w:val="00804BB7"/>
    <w:rsid w:val="00804D41"/>
    <w:rsid w:val="00805369"/>
    <w:rsid w:val="00810257"/>
    <w:rsid w:val="008104F5"/>
    <w:rsid w:val="00811072"/>
    <w:rsid w:val="00811369"/>
    <w:rsid w:val="008149E4"/>
    <w:rsid w:val="00815419"/>
    <w:rsid w:val="00815FB5"/>
    <w:rsid w:val="008163C8"/>
    <w:rsid w:val="008164A1"/>
    <w:rsid w:val="00817325"/>
    <w:rsid w:val="00817F7D"/>
    <w:rsid w:val="008209E6"/>
    <w:rsid w:val="00821A5E"/>
    <w:rsid w:val="00823303"/>
    <w:rsid w:val="008233B2"/>
    <w:rsid w:val="00823A9F"/>
    <w:rsid w:val="00823C85"/>
    <w:rsid w:val="008242BA"/>
    <w:rsid w:val="00825138"/>
    <w:rsid w:val="008269DD"/>
    <w:rsid w:val="00830621"/>
    <w:rsid w:val="0083348C"/>
    <w:rsid w:val="008358E7"/>
    <w:rsid w:val="00835F32"/>
    <w:rsid w:val="00836892"/>
    <w:rsid w:val="008373D3"/>
    <w:rsid w:val="008374B1"/>
    <w:rsid w:val="00840617"/>
    <w:rsid w:val="00840B3D"/>
    <w:rsid w:val="00840F84"/>
    <w:rsid w:val="00841FA0"/>
    <w:rsid w:val="00842A47"/>
    <w:rsid w:val="00842ABD"/>
    <w:rsid w:val="00843C13"/>
    <w:rsid w:val="0084427C"/>
    <w:rsid w:val="008454F8"/>
    <w:rsid w:val="0084610A"/>
    <w:rsid w:val="00846135"/>
    <w:rsid w:val="00847B3A"/>
    <w:rsid w:val="0085173A"/>
    <w:rsid w:val="00851AA9"/>
    <w:rsid w:val="00853E50"/>
    <w:rsid w:val="00856316"/>
    <w:rsid w:val="00856670"/>
    <w:rsid w:val="00856D76"/>
    <w:rsid w:val="008603CE"/>
    <w:rsid w:val="00860B4C"/>
    <w:rsid w:val="00860F83"/>
    <w:rsid w:val="008620FC"/>
    <w:rsid w:val="008627A5"/>
    <w:rsid w:val="008636EE"/>
    <w:rsid w:val="00863E05"/>
    <w:rsid w:val="00865ACA"/>
    <w:rsid w:val="00865D28"/>
    <w:rsid w:val="00865F85"/>
    <w:rsid w:val="00867C10"/>
    <w:rsid w:val="00870439"/>
    <w:rsid w:val="008708BD"/>
    <w:rsid w:val="00870DA1"/>
    <w:rsid w:val="008719EF"/>
    <w:rsid w:val="00877D9C"/>
    <w:rsid w:val="00881796"/>
    <w:rsid w:val="00883F93"/>
    <w:rsid w:val="0088462D"/>
    <w:rsid w:val="00884DB3"/>
    <w:rsid w:val="00885A9D"/>
    <w:rsid w:val="008864F6"/>
    <w:rsid w:val="00886A38"/>
    <w:rsid w:val="00886E61"/>
    <w:rsid w:val="00887CC1"/>
    <w:rsid w:val="0089049D"/>
    <w:rsid w:val="0089052A"/>
    <w:rsid w:val="00890B97"/>
    <w:rsid w:val="00891122"/>
    <w:rsid w:val="008928C9"/>
    <w:rsid w:val="00892E27"/>
    <w:rsid w:val="008930CB"/>
    <w:rsid w:val="008938DC"/>
    <w:rsid w:val="00893FD1"/>
    <w:rsid w:val="00894836"/>
    <w:rsid w:val="00895172"/>
    <w:rsid w:val="008954A0"/>
    <w:rsid w:val="00895680"/>
    <w:rsid w:val="00896DFF"/>
    <w:rsid w:val="00897407"/>
    <w:rsid w:val="0089762C"/>
    <w:rsid w:val="008A1893"/>
    <w:rsid w:val="008A3215"/>
    <w:rsid w:val="008A3530"/>
    <w:rsid w:val="008A57E6"/>
    <w:rsid w:val="008A6F81"/>
    <w:rsid w:val="008A769A"/>
    <w:rsid w:val="008B01C3"/>
    <w:rsid w:val="008B0C9C"/>
    <w:rsid w:val="008B166D"/>
    <w:rsid w:val="008B17F4"/>
    <w:rsid w:val="008B28E0"/>
    <w:rsid w:val="008B3615"/>
    <w:rsid w:val="008B4AC4"/>
    <w:rsid w:val="008B50C8"/>
    <w:rsid w:val="008B5281"/>
    <w:rsid w:val="008B7E05"/>
    <w:rsid w:val="008C14F1"/>
    <w:rsid w:val="008C1797"/>
    <w:rsid w:val="008C219C"/>
    <w:rsid w:val="008C475E"/>
    <w:rsid w:val="008C5A9B"/>
    <w:rsid w:val="008C619A"/>
    <w:rsid w:val="008D0CE8"/>
    <w:rsid w:val="008D1FB6"/>
    <w:rsid w:val="008D2D1D"/>
    <w:rsid w:val="008D34E2"/>
    <w:rsid w:val="008D453D"/>
    <w:rsid w:val="008D53AD"/>
    <w:rsid w:val="008D562B"/>
    <w:rsid w:val="008D5733"/>
    <w:rsid w:val="008D622B"/>
    <w:rsid w:val="008D666C"/>
    <w:rsid w:val="008D6E14"/>
    <w:rsid w:val="008D7084"/>
    <w:rsid w:val="008D7B54"/>
    <w:rsid w:val="008E0C9D"/>
    <w:rsid w:val="008E1648"/>
    <w:rsid w:val="008E1B3E"/>
    <w:rsid w:val="008E2319"/>
    <w:rsid w:val="008E28ED"/>
    <w:rsid w:val="008E33E9"/>
    <w:rsid w:val="008E36AB"/>
    <w:rsid w:val="008E36DA"/>
    <w:rsid w:val="008E4BB6"/>
    <w:rsid w:val="008E5518"/>
    <w:rsid w:val="008E696C"/>
    <w:rsid w:val="008E6A84"/>
    <w:rsid w:val="008F014A"/>
    <w:rsid w:val="008F0CDC"/>
    <w:rsid w:val="008F17A3"/>
    <w:rsid w:val="008F1ED3"/>
    <w:rsid w:val="008F23A5"/>
    <w:rsid w:val="008F4C29"/>
    <w:rsid w:val="008F70BD"/>
    <w:rsid w:val="008F7187"/>
    <w:rsid w:val="008F788F"/>
    <w:rsid w:val="008F7EA2"/>
    <w:rsid w:val="00900C1E"/>
    <w:rsid w:val="00902722"/>
    <w:rsid w:val="009027BC"/>
    <w:rsid w:val="00904721"/>
    <w:rsid w:val="009062E6"/>
    <w:rsid w:val="00910069"/>
    <w:rsid w:val="00911BE5"/>
    <w:rsid w:val="009120F9"/>
    <w:rsid w:val="00913CA9"/>
    <w:rsid w:val="00913EBA"/>
    <w:rsid w:val="009145AE"/>
    <w:rsid w:val="009146CE"/>
    <w:rsid w:val="00914CA7"/>
    <w:rsid w:val="00915C3E"/>
    <w:rsid w:val="0091604B"/>
    <w:rsid w:val="009160E8"/>
    <w:rsid w:val="009161A8"/>
    <w:rsid w:val="009224B3"/>
    <w:rsid w:val="009236E7"/>
    <w:rsid w:val="009242F1"/>
    <w:rsid w:val="009245F5"/>
    <w:rsid w:val="009249EC"/>
    <w:rsid w:val="009261E7"/>
    <w:rsid w:val="009263CB"/>
    <w:rsid w:val="00926458"/>
    <w:rsid w:val="009273B3"/>
    <w:rsid w:val="00927C4C"/>
    <w:rsid w:val="009305B5"/>
    <w:rsid w:val="009311D6"/>
    <w:rsid w:val="00931D1C"/>
    <w:rsid w:val="00933367"/>
    <w:rsid w:val="00935E18"/>
    <w:rsid w:val="009427EA"/>
    <w:rsid w:val="009429D5"/>
    <w:rsid w:val="00942BF1"/>
    <w:rsid w:val="00943131"/>
    <w:rsid w:val="00945180"/>
    <w:rsid w:val="00945428"/>
    <w:rsid w:val="00945733"/>
    <w:rsid w:val="0094607B"/>
    <w:rsid w:val="00946E4A"/>
    <w:rsid w:val="00947E34"/>
    <w:rsid w:val="00953604"/>
    <w:rsid w:val="00953B21"/>
    <w:rsid w:val="0095496B"/>
    <w:rsid w:val="00955344"/>
    <w:rsid w:val="009573C0"/>
    <w:rsid w:val="009610DC"/>
    <w:rsid w:val="00961490"/>
    <w:rsid w:val="009623BC"/>
    <w:rsid w:val="00963798"/>
    <w:rsid w:val="0096381A"/>
    <w:rsid w:val="00964AE5"/>
    <w:rsid w:val="00965245"/>
    <w:rsid w:val="00965E04"/>
    <w:rsid w:val="009666CC"/>
    <w:rsid w:val="00966BAA"/>
    <w:rsid w:val="009674AD"/>
    <w:rsid w:val="00970CDC"/>
    <w:rsid w:val="00970FD9"/>
    <w:rsid w:val="009750C7"/>
    <w:rsid w:val="00977010"/>
    <w:rsid w:val="00977646"/>
    <w:rsid w:val="00977D02"/>
    <w:rsid w:val="009809BB"/>
    <w:rsid w:val="00980B35"/>
    <w:rsid w:val="00980DC8"/>
    <w:rsid w:val="0098364B"/>
    <w:rsid w:val="009837BA"/>
    <w:rsid w:val="00985FAC"/>
    <w:rsid w:val="00987C7D"/>
    <w:rsid w:val="009911AF"/>
    <w:rsid w:val="00991875"/>
    <w:rsid w:val="00991F92"/>
    <w:rsid w:val="0099222D"/>
    <w:rsid w:val="00992985"/>
    <w:rsid w:val="00993889"/>
    <w:rsid w:val="00994C75"/>
    <w:rsid w:val="0099551B"/>
    <w:rsid w:val="0099660F"/>
    <w:rsid w:val="00996BA1"/>
    <w:rsid w:val="00997471"/>
    <w:rsid w:val="00997BF1"/>
    <w:rsid w:val="009A089C"/>
    <w:rsid w:val="009A118E"/>
    <w:rsid w:val="009A21CD"/>
    <w:rsid w:val="009A2320"/>
    <w:rsid w:val="009A278C"/>
    <w:rsid w:val="009A2BC2"/>
    <w:rsid w:val="009A342D"/>
    <w:rsid w:val="009A42C1"/>
    <w:rsid w:val="009A5429"/>
    <w:rsid w:val="009A72AD"/>
    <w:rsid w:val="009B09E0"/>
    <w:rsid w:val="009B0BC3"/>
    <w:rsid w:val="009B0BC5"/>
    <w:rsid w:val="009B1247"/>
    <w:rsid w:val="009B46F9"/>
    <w:rsid w:val="009B6029"/>
    <w:rsid w:val="009B6971"/>
    <w:rsid w:val="009B6F17"/>
    <w:rsid w:val="009C0BFB"/>
    <w:rsid w:val="009C14C5"/>
    <w:rsid w:val="009C27F1"/>
    <w:rsid w:val="009C3152"/>
    <w:rsid w:val="009C3235"/>
    <w:rsid w:val="009C4CFA"/>
    <w:rsid w:val="009C5070"/>
    <w:rsid w:val="009C59DF"/>
    <w:rsid w:val="009C5A01"/>
    <w:rsid w:val="009D02DB"/>
    <w:rsid w:val="009D112C"/>
    <w:rsid w:val="009D2A36"/>
    <w:rsid w:val="009D3ADA"/>
    <w:rsid w:val="009D47FA"/>
    <w:rsid w:val="009D4C5B"/>
    <w:rsid w:val="009D50D2"/>
    <w:rsid w:val="009D5AC9"/>
    <w:rsid w:val="009D6BCA"/>
    <w:rsid w:val="009D735F"/>
    <w:rsid w:val="009E0F62"/>
    <w:rsid w:val="009E171B"/>
    <w:rsid w:val="009E199E"/>
    <w:rsid w:val="009E1CE4"/>
    <w:rsid w:val="009E3B26"/>
    <w:rsid w:val="009E4A58"/>
    <w:rsid w:val="009E5A2D"/>
    <w:rsid w:val="009E5AB2"/>
    <w:rsid w:val="009E5ED4"/>
    <w:rsid w:val="009E6219"/>
    <w:rsid w:val="009F03B3"/>
    <w:rsid w:val="009F5AA1"/>
    <w:rsid w:val="009F6248"/>
    <w:rsid w:val="009F72FB"/>
    <w:rsid w:val="00A0096C"/>
    <w:rsid w:val="00A01757"/>
    <w:rsid w:val="00A028C0"/>
    <w:rsid w:val="00A02BAE"/>
    <w:rsid w:val="00A02D41"/>
    <w:rsid w:val="00A056F7"/>
    <w:rsid w:val="00A06A6B"/>
    <w:rsid w:val="00A07E47"/>
    <w:rsid w:val="00A1038C"/>
    <w:rsid w:val="00A129D0"/>
    <w:rsid w:val="00A12C33"/>
    <w:rsid w:val="00A138BA"/>
    <w:rsid w:val="00A14A56"/>
    <w:rsid w:val="00A14C8E"/>
    <w:rsid w:val="00A153D9"/>
    <w:rsid w:val="00A15F09"/>
    <w:rsid w:val="00A16465"/>
    <w:rsid w:val="00A169B6"/>
    <w:rsid w:val="00A210CA"/>
    <w:rsid w:val="00A2271D"/>
    <w:rsid w:val="00A22F1C"/>
    <w:rsid w:val="00A237D5"/>
    <w:rsid w:val="00A23CD8"/>
    <w:rsid w:val="00A24873"/>
    <w:rsid w:val="00A30EFC"/>
    <w:rsid w:val="00A317E9"/>
    <w:rsid w:val="00A31984"/>
    <w:rsid w:val="00A3234E"/>
    <w:rsid w:val="00A327EE"/>
    <w:rsid w:val="00A32D73"/>
    <w:rsid w:val="00A3367B"/>
    <w:rsid w:val="00A34152"/>
    <w:rsid w:val="00A341A2"/>
    <w:rsid w:val="00A3501D"/>
    <w:rsid w:val="00A3597D"/>
    <w:rsid w:val="00A36DD1"/>
    <w:rsid w:val="00A4006C"/>
    <w:rsid w:val="00A40091"/>
    <w:rsid w:val="00A4030F"/>
    <w:rsid w:val="00A41C79"/>
    <w:rsid w:val="00A41CB5"/>
    <w:rsid w:val="00A42CDF"/>
    <w:rsid w:val="00A4452E"/>
    <w:rsid w:val="00A4472C"/>
    <w:rsid w:val="00A44E69"/>
    <w:rsid w:val="00A4661E"/>
    <w:rsid w:val="00A46805"/>
    <w:rsid w:val="00A47335"/>
    <w:rsid w:val="00A47559"/>
    <w:rsid w:val="00A47D08"/>
    <w:rsid w:val="00A50472"/>
    <w:rsid w:val="00A512C9"/>
    <w:rsid w:val="00A5382B"/>
    <w:rsid w:val="00A55BD6"/>
    <w:rsid w:val="00A55D50"/>
    <w:rsid w:val="00A57142"/>
    <w:rsid w:val="00A602F3"/>
    <w:rsid w:val="00A60B8B"/>
    <w:rsid w:val="00A62590"/>
    <w:rsid w:val="00A631B6"/>
    <w:rsid w:val="00A63544"/>
    <w:rsid w:val="00A63BF6"/>
    <w:rsid w:val="00A648CD"/>
    <w:rsid w:val="00A64BBF"/>
    <w:rsid w:val="00A64E05"/>
    <w:rsid w:val="00A6537A"/>
    <w:rsid w:val="00A658A2"/>
    <w:rsid w:val="00A66B3B"/>
    <w:rsid w:val="00A67866"/>
    <w:rsid w:val="00A70B07"/>
    <w:rsid w:val="00A71BCB"/>
    <w:rsid w:val="00A720F1"/>
    <w:rsid w:val="00A723F8"/>
    <w:rsid w:val="00A730BC"/>
    <w:rsid w:val="00A75481"/>
    <w:rsid w:val="00A76821"/>
    <w:rsid w:val="00A77CCB"/>
    <w:rsid w:val="00A80FE1"/>
    <w:rsid w:val="00A83D8D"/>
    <w:rsid w:val="00A83E4A"/>
    <w:rsid w:val="00A8446B"/>
    <w:rsid w:val="00A8473F"/>
    <w:rsid w:val="00A862D6"/>
    <w:rsid w:val="00A8715E"/>
    <w:rsid w:val="00A917FB"/>
    <w:rsid w:val="00A9295B"/>
    <w:rsid w:val="00A93B09"/>
    <w:rsid w:val="00A94247"/>
    <w:rsid w:val="00A952D7"/>
    <w:rsid w:val="00A9633C"/>
    <w:rsid w:val="00A963F7"/>
    <w:rsid w:val="00A96AD8"/>
    <w:rsid w:val="00A975B3"/>
    <w:rsid w:val="00AA052C"/>
    <w:rsid w:val="00AA077C"/>
    <w:rsid w:val="00AA1E45"/>
    <w:rsid w:val="00AA400E"/>
    <w:rsid w:val="00AA4286"/>
    <w:rsid w:val="00AA456B"/>
    <w:rsid w:val="00AA57F5"/>
    <w:rsid w:val="00AA672E"/>
    <w:rsid w:val="00AA6EC9"/>
    <w:rsid w:val="00AB0669"/>
    <w:rsid w:val="00AB0EFD"/>
    <w:rsid w:val="00AB1119"/>
    <w:rsid w:val="00AB4161"/>
    <w:rsid w:val="00AB41D5"/>
    <w:rsid w:val="00AB6309"/>
    <w:rsid w:val="00AB6C5F"/>
    <w:rsid w:val="00AB7129"/>
    <w:rsid w:val="00AB7A55"/>
    <w:rsid w:val="00AB7E36"/>
    <w:rsid w:val="00AC27A6"/>
    <w:rsid w:val="00AC2AAC"/>
    <w:rsid w:val="00AC3030"/>
    <w:rsid w:val="00AC30F7"/>
    <w:rsid w:val="00AC3A5A"/>
    <w:rsid w:val="00AC4D95"/>
    <w:rsid w:val="00AC5BEF"/>
    <w:rsid w:val="00AC5DF4"/>
    <w:rsid w:val="00AC6EBD"/>
    <w:rsid w:val="00AD0AEF"/>
    <w:rsid w:val="00AD0C13"/>
    <w:rsid w:val="00AD0FA5"/>
    <w:rsid w:val="00AD106F"/>
    <w:rsid w:val="00AD11B7"/>
    <w:rsid w:val="00AD1A94"/>
    <w:rsid w:val="00AD1C05"/>
    <w:rsid w:val="00AD3A93"/>
    <w:rsid w:val="00AD3D88"/>
    <w:rsid w:val="00AD4126"/>
    <w:rsid w:val="00AD421C"/>
    <w:rsid w:val="00AD44FA"/>
    <w:rsid w:val="00AE070A"/>
    <w:rsid w:val="00AE0D66"/>
    <w:rsid w:val="00AE0F1E"/>
    <w:rsid w:val="00AE101C"/>
    <w:rsid w:val="00AE2DC2"/>
    <w:rsid w:val="00AE37E5"/>
    <w:rsid w:val="00AE5EB4"/>
    <w:rsid w:val="00AE6682"/>
    <w:rsid w:val="00AE6D7A"/>
    <w:rsid w:val="00AE726F"/>
    <w:rsid w:val="00AF0C18"/>
    <w:rsid w:val="00AF1498"/>
    <w:rsid w:val="00AF1515"/>
    <w:rsid w:val="00AF3132"/>
    <w:rsid w:val="00AF47C5"/>
    <w:rsid w:val="00AF51D7"/>
    <w:rsid w:val="00AF5398"/>
    <w:rsid w:val="00AF5C0E"/>
    <w:rsid w:val="00AF6821"/>
    <w:rsid w:val="00B03672"/>
    <w:rsid w:val="00B049AF"/>
    <w:rsid w:val="00B04C13"/>
    <w:rsid w:val="00B04FCE"/>
    <w:rsid w:val="00B0666D"/>
    <w:rsid w:val="00B07242"/>
    <w:rsid w:val="00B10534"/>
    <w:rsid w:val="00B113DB"/>
    <w:rsid w:val="00B11D8A"/>
    <w:rsid w:val="00B12981"/>
    <w:rsid w:val="00B12CD5"/>
    <w:rsid w:val="00B12F82"/>
    <w:rsid w:val="00B13800"/>
    <w:rsid w:val="00B13E5F"/>
    <w:rsid w:val="00B147DD"/>
    <w:rsid w:val="00B156FD"/>
    <w:rsid w:val="00B15DA4"/>
    <w:rsid w:val="00B20466"/>
    <w:rsid w:val="00B20A74"/>
    <w:rsid w:val="00B21768"/>
    <w:rsid w:val="00B21C88"/>
    <w:rsid w:val="00B21F61"/>
    <w:rsid w:val="00B22FC7"/>
    <w:rsid w:val="00B2340A"/>
    <w:rsid w:val="00B2487F"/>
    <w:rsid w:val="00B24D95"/>
    <w:rsid w:val="00B24FB0"/>
    <w:rsid w:val="00B261F1"/>
    <w:rsid w:val="00B265BC"/>
    <w:rsid w:val="00B2792B"/>
    <w:rsid w:val="00B31B61"/>
    <w:rsid w:val="00B31FB1"/>
    <w:rsid w:val="00B33952"/>
    <w:rsid w:val="00B33C5E"/>
    <w:rsid w:val="00B342F4"/>
    <w:rsid w:val="00B34369"/>
    <w:rsid w:val="00B34DC2"/>
    <w:rsid w:val="00B378E5"/>
    <w:rsid w:val="00B4009A"/>
    <w:rsid w:val="00B41D57"/>
    <w:rsid w:val="00B41E5B"/>
    <w:rsid w:val="00B42DEA"/>
    <w:rsid w:val="00B4346D"/>
    <w:rsid w:val="00B43A60"/>
    <w:rsid w:val="00B440F4"/>
    <w:rsid w:val="00B447A5"/>
    <w:rsid w:val="00B4654C"/>
    <w:rsid w:val="00B46AF0"/>
    <w:rsid w:val="00B47293"/>
    <w:rsid w:val="00B4744D"/>
    <w:rsid w:val="00B50895"/>
    <w:rsid w:val="00B50E50"/>
    <w:rsid w:val="00B52120"/>
    <w:rsid w:val="00B54ABC"/>
    <w:rsid w:val="00B54DDE"/>
    <w:rsid w:val="00B55BDF"/>
    <w:rsid w:val="00B56FBE"/>
    <w:rsid w:val="00B574F6"/>
    <w:rsid w:val="00B57F50"/>
    <w:rsid w:val="00B6012C"/>
    <w:rsid w:val="00B60597"/>
    <w:rsid w:val="00B605B6"/>
    <w:rsid w:val="00B60ACF"/>
    <w:rsid w:val="00B62B58"/>
    <w:rsid w:val="00B65149"/>
    <w:rsid w:val="00B66567"/>
    <w:rsid w:val="00B66F52"/>
    <w:rsid w:val="00B66FE5"/>
    <w:rsid w:val="00B67AC4"/>
    <w:rsid w:val="00B72880"/>
    <w:rsid w:val="00B73576"/>
    <w:rsid w:val="00B73659"/>
    <w:rsid w:val="00B7377E"/>
    <w:rsid w:val="00B758BF"/>
    <w:rsid w:val="00B75CDD"/>
    <w:rsid w:val="00B76CBE"/>
    <w:rsid w:val="00B76D90"/>
    <w:rsid w:val="00B77EC8"/>
    <w:rsid w:val="00B827A6"/>
    <w:rsid w:val="00B82870"/>
    <w:rsid w:val="00B831CE"/>
    <w:rsid w:val="00B8583A"/>
    <w:rsid w:val="00B86677"/>
    <w:rsid w:val="00B87131"/>
    <w:rsid w:val="00B9026C"/>
    <w:rsid w:val="00B91A9C"/>
    <w:rsid w:val="00B938D7"/>
    <w:rsid w:val="00B939B1"/>
    <w:rsid w:val="00B956E9"/>
    <w:rsid w:val="00B95935"/>
    <w:rsid w:val="00B96D40"/>
    <w:rsid w:val="00B97386"/>
    <w:rsid w:val="00B9781C"/>
    <w:rsid w:val="00BA008F"/>
    <w:rsid w:val="00BA0D07"/>
    <w:rsid w:val="00BA263B"/>
    <w:rsid w:val="00BA2E1F"/>
    <w:rsid w:val="00BA42B2"/>
    <w:rsid w:val="00BA58D4"/>
    <w:rsid w:val="00BA5B9E"/>
    <w:rsid w:val="00BA6505"/>
    <w:rsid w:val="00BA6BD0"/>
    <w:rsid w:val="00BA7C9A"/>
    <w:rsid w:val="00BB0F4A"/>
    <w:rsid w:val="00BB203B"/>
    <w:rsid w:val="00BB2A59"/>
    <w:rsid w:val="00BB5F8F"/>
    <w:rsid w:val="00BB657A"/>
    <w:rsid w:val="00BB6B85"/>
    <w:rsid w:val="00BB76E3"/>
    <w:rsid w:val="00BC1A4E"/>
    <w:rsid w:val="00BC4790"/>
    <w:rsid w:val="00BC48B6"/>
    <w:rsid w:val="00BC4B41"/>
    <w:rsid w:val="00BC4F54"/>
    <w:rsid w:val="00BC5DC7"/>
    <w:rsid w:val="00BC6B8B"/>
    <w:rsid w:val="00BC73D8"/>
    <w:rsid w:val="00BC760D"/>
    <w:rsid w:val="00BD223B"/>
    <w:rsid w:val="00BD2DCE"/>
    <w:rsid w:val="00BD40AD"/>
    <w:rsid w:val="00BD52D7"/>
    <w:rsid w:val="00BD5AD2"/>
    <w:rsid w:val="00BE04CB"/>
    <w:rsid w:val="00BE22F3"/>
    <w:rsid w:val="00BE3315"/>
    <w:rsid w:val="00BE5043"/>
    <w:rsid w:val="00BE5B52"/>
    <w:rsid w:val="00BE7B8D"/>
    <w:rsid w:val="00BE7C17"/>
    <w:rsid w:val="00BF0993"/>
    <w:rsid w:val="00BF10A9"/>
    <w:rsid w:val="00BF1703"/>
    <w:rsid w:val="00BF231C"/>
    <w:rsid w:val="00BF3C2B"/>
    <w:rsid w:val="00BF51E5"/>
    <w:rsid w:val="00BF74A6"/>
    <w:rsid w:val="00C0024D"/>
    <w:rsid w:val="00C013AD"/>
    <w:rsid w:val="00C02E4A"/>
    <w:rsid w:val="00C04904"/>
    <w:rsid w:val="00C056B3"/>
    <w:rsid w:val="00C07E7D"/>
    <w:rsid w:val="00C103E5"/>
    <w:rsid w:val="00C13319"/>
    <w:rsid w:val="00C13EE9"/>
    <w:rsid w:val="00C13F6B"/>
    <w:rsid w:val="00C167E9"/>
    <w:rsid w:val="00C21540"/>
    <w:rsid w:val="00C21906"/>
    <w:rsid w:val="00C21BFA"/>
    <w:rsid w:val="00C22148"/>
    <w:rsid w:val="00C22999"/>
    <w:rsid w:val="00C23024"/>
    <w:rsid w:val="00C240E7"/>
    <w:rsid w:val="00C24703"/>
    <w:rsid w:val="00C24C8D"/>
    <w:rsid w:val="00C25FE2"/>
    <w:rsid w:val="00C26B53"/>
    <w:rsid w:val="00C279B2"/>
    <w:rsid w:val="00C27B71"/>
    <w:rsid w:val="00C30A57"/>
    <w:rsid w:val="00C310E6"/>
    <w:rsid w:val="00C32099"/>
    <w:rsid w:val="00C33E25"/>
    <w:rsid w:val="00C33E50"/>
    <w:rsid w:val="00C33EB8"/>
    <w:rsid w:val="00C34558"/>
    <w:rsid w:val="00C34C20"/>
    <w:rsid w:val="00C35A3E"/>
    <w:rsid w:val="00C42130"/>
    <w:rsid w:val="00C423A4"/>
    <w:rsid w:val="00C43276"/>
    <w:rsid w:val="00C44B41"/>
    <w:rsid w:val="00C44BF5"/>
    <w:rsid w:val="00C50EA6"/>
    <w:rsid w:val="00C521D6"/>
    <w:rsid w:val="00C53B78"/>
    <w:rsid w:val="00C54066"/>
    <w:rsid w:val="00C540F4"/>
    <w:rsid w:val="00C5417B"/>
    <w:rsid w:val="00C54A5E"/>
    <w:rsid w:val="00C5520A"/>
    <w:rsid w:val="00C55232"/>
    <w:rsid w:val="00C553A4"/>
    <w:rsid w:val="00C55A06"/>
    <w:rsid w:val="00C55D03"/>
    <w:rsid w:val="00C601BC"/>
    <w:rsid w:val="00C6329F"/>
    <w:rsid w:val="00C63340"/>
    <w:rsid w:val="00C633B3"/>
    <w:rsid w:val="00C643F9"/>
    <w:rsid w:val="00C64E95"/>
    <w:rsid w:val="00C674CC"/>
    <w:rsid w:val="00C674EE"/>
    <w:rsid w:val="00C71372"/>
    <w:rsid w:val="00C72410"/>
    <w:rsid w:val="00C7287F"/>
    <w:rsid w:val="00C7439A"/>
    <w:rsid w:val="00C7657F"/>
    <w:rsid w:val="00C806A0"/>
    <w:rsid w:val="00C80CB8"/>
    <w:rsid w:val="00C819F8"/>
    <w:rsid w:val="00C82410"/>
    <w:rsid w:val="00C8248C"/>
    <w:rsid w:val="00C827AD"/>
    <w:rsid w:val="00C841DB"/>
    <w:rsid w:val="00C84E33"/>
    <w:rsid w:val="00C86D6F"/>
    <w:rsid w:val="00C905FC"/>
    <w:rsid w:val="00C90D64"/>
    <w:rsid w:val="00C91A6A"/>
    <w:rsid w:val="00C91C96"/>
    <w:rsid w:val="00C92D03"/>
    <w:rsid w:val="00C9319C"/>
    <w:rsid w:val="00C9435D"/>
    <w:rsid w:val="00C94660"/>
    <w:rsid w:val="00C94DF2"/>
    <w:rsid w:val="00C96741"/>
    <w:rsid w:val="00C97DDE"/>
    <w:rsid w:val="00CA1DFC"/>
    <w:rsid w:val="00CA2D1B"/>
    <w:rsid w:val="00CA375D"/>
    <w:rsid w:val="00CA3BF3"/>
    <w:rsid w:val="00CA662A"/>
    <w:rsid w:val="00CA6695"/>
    <w:rsid w:val="00CA7AFD"/>
    <w:rsid w:val="00CA7C3C"/>
    <w:rsid w:val="00CA7EBD"/>
    <w:rsid w:val="00CB0189"/>
    <w:rsid w:val="00CB0BA2"/>
    <w:rsid w:val="00CB1A42"/>
    <w:rsid w:val="00CB1B0C"/>
    <w:rsid w:val="00CB2C0B"/>
    <w:rsid w:val="00CB517D"/>
    <w:rsid w:val="00CC038D"/>
    <w:rsid w:val="00CC08DB"/>
    <w:rsid w:val="00CC1BDD"/>
    <w:rsid w:val="00CC24A7"/>
    <w:rsid w:val="00CC39FF"/>
    <w:rsid w:val="00CC3C2F"/>
    <w:rsid w:val="00CC4AC8"/>
    <w:rsid w:val="00CC5233"/>
    <w:rsid w:val="00CC5DE6"/>
    <w:rsid w:val="00CC66AB"/>
    <w:rsid w:val="00CC6E4E"/>
    <w:rsid w:val="00CC6FE8"/>
    <w:rsid w:val="00CC7202"/>
    <w:rsid w:val="00CC776C"/>
    <w:rsid w:val="00CD1D69"/>
    <w:rsid w:val="00CD2808"/>
    <w:rsid w:val="00CD28BF"/>
    <w:rsid w:val="00CD4092"/>
    <w:rsid w:val="00CD42F8"/>
    <w:rsid w:val="00CD487B"/>
    <w:rsid w:val="00CD4A20"/>
    <w:rsid w:val="00CD4FB8"/>
    <w:rsid w:val="00CD50A1"/>
    <w:rsid w:val="00CD519E"/>
    <w:rsid w:val="00CD55D6"/>
    <w:rsid w:val="00CD561D"/>
    <w:rsid w:val="00CD6D31"/>
    <w:rsid w:val="00CD7E74"/>
    <w:rsid w:val="00CE0656"/>
    <w:rsid w:val="00CE0C4F"/>
    <w:rsid w:val="00CE2CAE"/>
    <w:rsid w:val="00CE30EA"/>
    <w:rsid w:val="00CE42BF"/>
    <w:rsid w:val="00CF048A"/>
    <w:rsid w:val="00CF155A"/>
    <w:rsid w:val="00CF2947"/>
    <w:rsid w:val="00CF6295"/>
    <w:rsid w:val="00CF686F"/>
    <w:rsid w:val="00CF6E60"/>
    <w:rsid w:val="00CF7628"/>
    <w:rsid w:val="00CF7BCA"/>
    <w:rsid w:val="00D00198"/>
    <w:rsid w:val="00D00420"/>
    <w:rsid w:val="00D008FD"/>
    <w:rsid w:val="00D00E2F"/>
    <w:rsid w:val="00D0321C"/>
    <w:rsid w:val="00D035EC"/>
    <w:rsid w:val="00D03AAF"/>
    <w:rsid w:val="00D03CC3"/>
    <w:rsid w:val="00D053D3"/>
    <w:rsid w:val="00D06854"/>
    <w:rsid w:val="00D06AB1"/>
    <w:rsid w:val="00D072ED"/>
    <w:rsid w:val="00D07A16"/>
    <w:rsid w:val="00D1067E"/>
    <w:rsid w:val="00D10F50"/>
    <w:rsid w:val="00D11272"/>
    <w:rsid w:val="00D126F5"/>
    <w:rsid w:val="00D137BC"/>
    <w:rsid w:val="00D13DCC"/>
    <w:rsid w:val="00D1489E"/>
    <w:rsid w:val="00D156D6"/>
    <w:rsid w:val="00D15E26"/>
    <w:rsid w:val="00D20737"/>
    <w:rsid w:val="00D21E81"/>
    <w:rsid w:val="00D223DE"/>
    <w:rsid w:val="00D22DB7"/>
    <w:rsid w:val="00D2589F"/>
    <w:rsid w:val="00D25E37"/>
    <w:rsid w:val="00D2661A"/>
    <w:rsid w:val="00D26E8C"/>
    <w:rsid w:val="00D27582"/>
    <w:rsid w:val="00D27EC4"/>
    <w:rsid w:val="00D3262A"/>
    <w:rsid w:val="00D32719"/>
    <w:rsid w:val="00D33333"/>
    <w:rsid w:val="00D33457"/>
    <w:rsid w:val="00D3393E"/>
    <w:rsid w:val="00D347A7"/>
    <w:rsid w:val="00D352A2"/>
    <w:rsid w:val="00D3735B"/>
    <w:rsid w:val="00D40329"/>
    <w:rsid w:val="00D41158"/>
    <w:rsid w:val="00D4162B"/>
    <w:rsid w:val="00D43038"/>
    <w:rsid w:val="00D4514F"/>
    <w:rsid w:val="00D451E2"/>
    <w:rsid w:val="00D45E89"/>
    <w:rsid w:val="00D45E8D"/>
    <w:rsid w:val="00D466AE"/>
    <w:rsid w:val="00D47166"/>
    <w:rsid w:val="00D4734F"/>
    <w:rsid w:val="00D47A83"/>
    <w:rsid w:val="00D51074"/>
    <w:rsid w:val="00D51BF3"/>
    <w:rsid w:val="00D5689D"/>
    <w:rsid w:val="00D60A30"/>
    <w:rsid w:val="00D612E6"/>
    <w:rsid w:val="00D640E7"/>
    <w:rsid w:val="00D66846"/>
    <w:rsid w:val="00D675FB"/>
    <w:rsid w:val="00D67717"/>
    <w:rsid w:val="00D70465"/>
    <w:rsid w:val="00D71F25"/>
    <w:rsid w:val="00D72A9C"/>
    <w:rsid w:val="00D73D00"/>
    <w:rsid w:val="00D74CF0"/>
    <w:rsid w:val="00D77031"/>
    <w:rsid w:val="00D778EC"/>
    <w:rsid w:val="00D82FD4"/>
    <w:rsid w:val="00D83FE9"/>
    <w:rsid w:val="00D84062"/>
    <w:rsid w:val="00D841B2"/>
    <w:rsid w:val="00D84941"/>
    <w:rsid w:val="00D8499E"/>
    <w:rsid w:val="00D84FA1"/>
    <w:rsid w:val="00D851F0"/>
    <w:rsid w:val="00D863E8"/>
    <w:rsid w:val="00D86DB7"/>
    <w:rsid w:val="00D871B3"/>
    <w:rsid w:val="00D872D2"/>
    <w:rsid w:val="00D9166B"/>
    <w:rsid w:val="00D91ED3"/>
    <w:rsid w:val="00D926D0"/>
    <w:rsid w:val="00D92B34"/>
    <w:rsid w:val="00D92C8E"/>
    <w:rsid w:val="00D93030"/>
    <w:rsid w:val="00D942EA"/>
    <w:rsid w:val="00D950E1"/>
    <w:rsid w:val="00D952A6"/>
    <w:rsid w:val="00D96682"/>
    <w:rsid w:val="00D968AD"/>
    <w:rsid w:val="00D97F99"/>
    <w:rsid w:val="00DA1CA2"/>
    <w:rsid w:val="00DA1E08"/>
    <w:rsid w:val="00DA24F8"/>
    <w:rsid w:val="00DA28E8"/>
    <w:rsid w:val="00DA2C9D"/>
    <w:rsid w:val="00DA38D3"/>
    <w:rsid w:val="00DA3932"/>
    <w:rsid w:val="00DA3AFC"/>
    <w:rsid w:val="00DA3CED"/>
    <w:rsid w:val="00DA4AD5"/>
    <w:rsid w:val="00DA5191"/>
    <w:rsid w:val="00DA64F8"/>
    <w:rsid w:val="00DA66B1"/>
    <w:rsid w:val="00DA6C15"/>
    <w:rsid w:val="00DA6C43"/>
    <w:rsid w:val="00DB0258"/>
    <w:rsid w:val="00DB1217"/>
    <w:rsid w:val="00DB3122"/>
    <w:rsid w:val="00DB38EE"/>
    <w:rsid w:val="00DB498B"/>
    <w:rsid w:val="00DB5568"/>
    <w:rsid w:val="00DB5B5F"/>
    <w:rsid w:val="00DB66CA"/>
    <w:rsid w:val="00DB6BCA"/>
    <w:rsid w:val="00DB73C8"/>
    <w:rsid w:val="00DB73F7"/>
    <w:rsid w:val="00DC0321"/>
    <w:rsid w:val="00DC176F"/>
    <w:rsid w:val="00DC3067"/>
    <w:rsid w:val="00DC370B"/>
    <w:rsid w:val="00DC4C99"/>
    <w:rsid w:val="00DC5B90"/>
    <w:rsid w:val="00DD00FF"/>
    <w:rsid w:val="00DD0424"/>
    <w:rsid w:val="00DD046F"/>
    <w:rsid w:val="00DD0619"/>
    <w:rsid w:val="00DD07DE"/>
    <w:rsid w:val="00DD07FB"/>
    <w:rsid w:val="00DD0BAB"/>
    <w:rsid w:val="00DD2291"/>
    <w:rsid w:val="00DD25C6"/>
    <w:rsid w:val="00DD2834"/>
    <w:rsid w:val="00DD2CE8"/>
    <w:rsid w:val="00DD2D79"/>
    <w:rsid w:val="00DD2E48"/>
    <w:rsid w:val="00DD436C"/>
    <w:rsid w:val="00DD4FE5"/>
    <w:rsid w:val="00DD54B0"/>
    <w:rsid w:val="00DD57EE"/>
    <w:rsid w:val="00DD6BCC"/>
    <w:rsid w:val="00DD784C"/>
    <w:rsid w:val="00DE0A4B"/>
    <w:rsid w:val="00DE2410"/>
    <w:rsid w:val="00DE2694"/>
    <w:rsid w:val="00DE2939"/>
    <w:rsid w:val="00DE334C"/>
    <w:rsid w:val="00DE6D90"/>
    <w:rsid w:val="00DE6E81"/>
    <w:rsid w:val="00DE703F"/>
    <w:rsid w:val="00DE7595"/>
    <w:rsid w:val="00DF1961"/>
    <w:rsid w:val="00DF2834"/>
    <w:rsid w:val="00DF2D4A"/>
    <w:rsid w:val="00DF2E0C"/>
    <w:rsid w:val="00DF315A"/>
    <w:rsid w:val="00DF44DE"/>
    <w:rsid w:val="00DF4FE0"/>
    <w:rsid w:val="00DF5F11"/>
    <w:rsid w:val="00E0001C"/>
    <w:rsid w:val="00E01138"/>
    <w:rsid w:val="00E021C7"/>
    <w:rsid w:val="00E02DFB"/>
    <w:rsid w:val="00E030F9"/>
    <w:rsid w:val="00E0311A"/>
    <w:rsid w:val="00E03138"/>
    <w:rsid w:val="00E04D62"/>
    <w:rsid w:val="00E06404"/>
    <w:rsid w:val="00E065D2"/>
    <w:rsid w:val="00E06A01"/>
    <w:rsid w:val="00E06C60"/>
    <w:rsid w:val="00E1125E"/>
    <w:rsid w:val="00E11290"/>
    <w:rsid w:val="00E11A85"/>
    <w:rsid w:val="00E12495"/>
    <w:rsid w:val="00E15CCD"/>
    <w:rsid w:val="00E15FB0"/>
    <w:rsid w:val="00E202EF"/>
    <w:rsid w:val="00E210B5"/>
    <w:rsid w:val="00E22D1A"/>
    <w:rsid w:val="00E23D99"/>
    <w:rsid w:val="00E2552F"/>
    <w:rsid w:val="00E3137A"/>
    <w:rsid w:val="00E32CCF"/>
    <w:rsid w:val="00E33CD7"/>
    <w:rsid w:val="00E34A98"/>
    <w:rsid w:val="00E35D1E"/>
    <w:rsid w:val="00E364F9"/>
    <w:rsid w:val="00E365CA"/>
    <w:rsid w:val="00E365FA"/>
    <w:rsid w:val="00E36789"/>
    <w:rsid w:val="00E4017F"/>
    <w:rsid w:val="00E41397"/>
    <w:rsid w:val="00E44A83"/>
    <w:rsid w:val="00E45A9E"/>
    <w:rsid w:val="00E47101"/>
    <w:rsid w:val="00E502C1"/>
    <w:rsid w:val="00E502DD"/>
    <w:rsid w:val="00E50D3A"/>
    <w:rsid w:val="00E51387"/>
    <w:rsid w:val="00E51E68"/>
    <w:rsid w:val="00E52EFD"/>
    <w:rsid w:val="00E5408A"/>
    <w:rsid w:val="00E56800"/>
    <w:rsid w:val="00E57131"/>
    <w:rsid w:val="00E60213"/>
    <w:rsid w:val="00E6047F"/>
    <w:rsid w:val="00E60C63"/>
    <w:rsid w:val="00E62011"/>
    <w:rsid w:val="00E62FF9"/>
    <w:rsid w:val="00E635D6"/>
    <w:rsid w:val="00E639BC"/>
    <w:rsid w:val="00E65182"/>
    <w:rsid w:val="00E664CC"/>
    <w:rsid w:val="00E70108"/>
    <w:rsid w:val="00E70388"/>
    <w:rsid w:val="00E70D34"/>
    <w:rsid w:val="00E70F92"/>
    <w:rsid w:val="00E71697"/>
    <w:rsid w:val="00E71A7A"/>
    <w:rsid w:val="00E74C54"/>
    <w:rsid w:val="00E750FC"/>
    <w:rsid w:val="00E75428"/>
    <w:rsid w:val="00E761A5"/>
    <w:rsid w:val="00E77A03"/>
    <w:rsid w:val="00E77D3B"/>
    <w:rsid w:val="00E822E8"/>
    <w:rsid w:val="00E82554"/>
    <w:rsid w:val="00E82606"/>
    <w:rsid w:val="00E83353"/>
    <w:rsid w:val="00E83BC3"/>
    <w:rsid w:val="00E83F92"/>
    <w:rsid w:val="00E846C8"/>
    <w:rsid w:val="00E84957"/>
    <w:rsid w:val="00E84A55"/>
    <w:rsid w:val="00E85BFF"/>
    <w:rsid w:val="00E86DB2"/>
    <w:rsid w:val="00E871C8"/>
    <w:rsid w:val="00E90391"/>
    <w:rsid w:val="00E906C2"/>
    <w:rsid w:val="00E9292B"/>
    <w:rsid w:val="00E9311F"/>
    <w:rsid w:val="00E934D1"/>
    <w:rsid w:val="00E940E3"/>
    <w:rsid w:val="00E94AF0"/>
    <w:rsid w:val="00E9534B"/>
    <w:rsid w:val="00E95397"/>
    <w:rsid w:val="00E95993"/>
    <w:rsid w:val="00E95D13"/>
    <w:rsid w:val="00E95DD3"/>
    <w:rsid w:val="00E969D5"/>
    <w:rsid w:val="00EA0F94"/>
    <w:rsid w:val="00EA1E27"/>
    <w:rsid w:val="00EA2302"/>
    <w:rsid w:val="00EA2544"/>
    <w:rsid w:val="00EA375C"/>
    <w:rsid w:val="00EA49AE"/>
    <w:rsid w:val="00EA58D1"/>
    <w:rsid w:val="00EA61BC"/>
    <w:rsid w:val="00EA681A"/>
    <w:rsid w:val="00EA7029"/>
    <w:rsid w:val="00EA735B"/>
    <w:rsid w:val="00EA763D"/>
    <w:rsid w:val="00EB0DBA"/>
    <w:rsid w:val="00EB17DE"/>
    <w:rsid w:val="00EB1E69"/>
    <w:rsid w:val="00EB2086"/>
    <w:rsid w:val="00EB47C7"/>
    <w:rsid w:val="00EB5E1E"/>
    <w:rsid w:val="00EB5EDF"/>
    <w:rsid w:val="00EB60FE"/>
    <w:rsid w:val="00EB74DB"/>
    <w:rsid w:val="00EC21B8"/>
    <w:rsid w:val="00EC3F9F"/>
    <w:rsid w:val="00EC4D7C"/>
    <w:rsid w:val="00EC5359"/>
    <w:rsid w:val="00EC562A"/>
    <w:rsid w:val="00EC73A1"/>
    <w:rsid w:val="00ED067A"/>
    <w:rsid w:val="00ED2B50"/>
    <w:rsid w:val="00ED2B8C"/>
    <w:rsid w:val="00EE034B"/>
    <w:rsid w:val="00EE0350"/>
    <w:rsid w:val="00EE0719"/>
    <w:rsid w:val="00EE0E80"/>
    <w:rsid w:val="00EE2B3B"/>
    <w:rsid w:val="00EE3A5A"/>
    <w:rsid w:val="00EE54A6"/>
    <w:rsid w:val="00EE613F"/>
    <w:rsid w:val="00EE63E9"/>
    <w:rsid w:val="00EE6FC4"/>
    <w:rsid w:val="00EE7295"/>
    <w:rsid w:val="00EE7869"/>
    <w:rsid w:val="00EF054A"/>
    <w:rsid w:val="00EF0EF7"/>
    <w:rsid w:val="00EF3235"/>
    <w:rsid w:val="00EF7257"/>
    <w:rsid w:val="00EF7B35"/>
    <w:rsid w:val="00EF7E72"/>
    <w:rsid w:val="00F06D37"/>
    <w:rsid w:val="00F07B9D"/>
    <w:rsid w:val="00F106FE"/>
    <w:rsid w:val="00F11586"/>
    <w:rsid w:val="00F1183B"/>
    <w:rsid w:val="00F11C9F"/>
    <w:rsid w:val="00F12263"/>
    <w:rsid w:val="00F1409D"/>
    <w:rsid w:val="00F14214"/>
    <w:rsid w:val="00F149B6"/>
    <w:rsid w:val="00F1575F"/>
    <w:rsid w:val="00F157A9"/>
    <w:rsid w:val="00F15CFE"/>
    <w:rsid w:val="00F15E50"/>
    <w:rsid w:val="00F16433"/>
    <w:rsid w:val="00F20B6B"/>
    <w:rsid w:val="00F21FF8"/>
    <w:rsid w:val="00F24B0C"/>
    <w:rsid w:val="00F25522"/>
    <w:rsid w:val="00F25BB6"/>
    <w:rsid w:val="00F26B7E"/>
    <w:rsid w:val="00F2778A"/>
    <w:rsid w:val="00F27A3B"/>
    <w:rsid w:val="00F33259"/>
    <w:rsid w:val="00F33817"/>
    <w:rsid w:val="00F3426D"/>
    <w:rsid w:val="00F34CDC"/>
    <w:rsid w:val="00F375D7"/>
    <w:rsid w:val="00F420D5"/>
    <w:rsid w:val="00F421A5"/>
    <w:rsid w:val="00F45146"/>
    <w:rsid w:val="00F451EA"/>
    <w:rsid w:val="00F45447"/>
    <w:rsid w:val="00F456C6"/>
    <w:rsid w:val="00F4577B"/>
    <w:rsid w:val="00F46496"/>
    <w:rsid w:val="00F474D0"/>
    <w:rsid w:val="00F50179"/>
    <w:rsid w:val="00F515EE"/>
    <w:rsid w:val="00F5571C"/>
    <w:rsid w:val="00F56511"/>
    <w:rsid w:val="00F569AF"/>
    <w:rsid w:val="00F6194E"/>
    <w:rsid w:val="00F623AC"/>
    <w:rsid w:val="00F623C1"/>
    <w:rsid w:val="00F6412A"/>
    <w:rsid w:val="00F64ACE"/>
    <w:rsid w:val="00F65893"/>
    <w:rsid w:val="00F66976"/>
    <w:rsid w:val="00F669CE"/>
    <w:rsid w:val="00F66A4A"/>
    <w:rsid w:val="00F67486"/>
    <w:rsid w:val="00F71853"/>
    <w:rsid w:val="00F71E22"/>
    <w:rsid w:val="00F72142"/>
    <w:rsid w:val="00F72AE7"/>
    <w:rsid w:val="00F73798"/>
    <w:rsid w:val="00F73B08"/>
    <w:rsid w:val="00F81141"/>
    <w:rsid w:val="00F833BA"/>
    <w:rsid w:val="00F83A3D"/>
    <w:rsid w:val="00F84FD0"/>
    <w:rsid w:val="00F852D4"/>
    <w:rsid w:val="00F859A8"/>
    <w:rsid w:val="00F86600"/>
    <w:rsid w:val="00F86D87"/>
    <w:rsid w:val="00F87197"/>
    <w:rsid w:val="00F9108B"/>
    <w:rsid w:val="00F91349"/>
    <w:rsid w:val="00F921A2"/>
    <w:rsid w:val="00F9259A"/>
    <w:rsid w:val="00F9287A"/>
    <w:rsid w:val="00F937C4"/>
    <w:rsid w:val="00F93A8A"/>
    <w:rsid w:val="00F95147"/>
    <w:rsid w:val="00F95248"/>
    <w:rsid w:val="00F956A9"/>
    <w:rsid w:val="00F95F0A"/>
    <w:rsid w:val="00F963ED"/>
    <w:rsid w:val="00F966CF"/>
    <w:rsid w:val="00F96BD1"/>
    <w:rsid w:val="00F96CAE"/>
    <w:rsid w:val="00F97C99"/>
    <w:rsid w:val="00FA0276"/>
    <w:rsid w:val="00FA0B8B"/>
    <w:rsid w:val="00FA20AE"/>
    <w:rsid w:val="00FA3A5F"/>
    <w:rsid w:val="00FA4DAC"/>
    <w:rsid w:val="00FA644E"/>
    <w:rsid w:val="00FA662D"/>
    <w:rsid w:val="00FA73B1"/>
    <w:rsid w:val="00FB0CB9"/>
    <w:rsid w:val="00FB1BE4"/>
    <w:rsid w:val="00FB231D"/>
    <w:rsid w:val="00FB4014"/>
    <w:rsid w:val="00FB45F1"/>
    <w:rsid w:val="00FB4A72"/>
    <w:rsid w:val="00FB54E8"/>
    <w:rsid w:val="00FB7054"/>
    <w:rsid w:val="00FC179F"/>
    <w:rsid w:val="00FC17B7"/>
    <w:rsid w:val="00FC2CB7"/>
    <w:rsid w:val="00FC4090"/>
    <w:rsid w:val="00FC55B4"/>
    <w:rsid w:val="00FC57C1"/>
    <w:rsid w:val="00FD00E6"/>
    <w:rsid w:val="00FD02C4"/>
    <w:rsid w:val="00FD09A1"/>
    <w:rsid w:val="00FD0CDB"/>
    <w:rsid w:val="00FD0EF7"/>
    <w:rsid w:val="00FD184F"/>
    <w:rsid w:val="00FD2A7C"/>
    <w:rsid w:val="00FD2C56"/>
    <w:rsid w:val="00FD2EFE"/>
    <w:rsid w:val="00FD3CDC"/>
    <w:rsid w:val="00FD437B"/>
    <w:rsid w:val="00FD59EB"/>
    <w:rsid w:val="00FD6F99"/>
    <w:rsid w:val="00FD7299"/>
    <w:rsid w:val="00FD7617"/>
    <w:rsid w:val="00FD766A"/>
    <w:rsid w:val="00FE1FBE"/>
    <w:rsid w:val="00FE3901"/>
    <w:rsid w:val="00FE39D3"/>
    <w:rsid w:val="00FE4BCE"/>
    <w:rsid w:val="00FE54AE"/>
    <w:rsid w:val="00FE576A"/>
    <w:rsid w:val="00FE5A86"/>
    <w:rsid w:val="00FE71E3"/>
    <w:rsid w:val="00FE7D5B"/>
    <w:rsid w:val="00FE7E79"/>
    <w:rsid w:val="00FF0ACA"/>
    <w:rsid w:val="00FF3E7D"/>
    <w:rsid w:val="00FF5B99"/>
    <w:rsid w:val="00FF7025"/>
    <w:rsid w:val="00FF730C"/>
    <w:rsid w:val="00FF73F4"/>
    <w:rsid w:val="00FF7CE4"/>
    <w:rsid w:val="00FF7E39"/>
    <w:rsid w:val="1E736086"/>
    <w:rsid w:val="26762BC7"/>
    <w:rsid w:val="28491084"/>
    <w:rsid w:val="3A9C74FA"/>
    <w:rsid w:val="3F4228C6"/>
    <w:rsid w:val="44246EDE"/>
    <w:rsid w:val="54A71EF2"/>
    <w:rsid w:val="590A44DA"/>
    <w:rsid w:val="75A541BA"/>
    <w:rsid w:val="75B110DC"/>
    <w:rsid w:val="DF1DC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5"/>
    <w:qFormat/>
    <w:uiPriority w:val="0"/>
    <w:pPr>
      <w:keepNext/>
      <w:keepLines/>
      <w:adjustRightInd/>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link w:val="255"/>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6"/>
    <w:semiHidden/>
    <w:qFormat/>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257"/>
    <w:semiHidden/>
    <w:qFormat/>
    <w:uiPriority w:val="0"/>
    <w:pPr>
      <w:adjustRightInd/>
      <w:spacing w:line="240" w:lineRule="auto"/>
      <w:jc w:val="left"/>
    </w:pPr>
    <w:rPr>
      <w:rFonts w:ascii="Times New Roman" w:hAnsi="Times New Roman"/>
      <w:szCs w:val="24"/>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09"/>
    <w:qFormat/>
    <w:uiPriority w:val="0"/>
    <w:pPr>
      <w:spacing w:after="120"/>
    </w:pPr>
  </w:style>
  <w:style w:type="paragraph" w:styleId="20">
    <w:name w:val="index 4"/>
    <w:basedOn w:val="1"/>
    <w:next w:val="1"/>
    <w:qFormat/>
    <w:uiPriority w:val="0"/>
    <w:pPr>
      <w:adjustRightInd/>
      <w:spacing w:line="240" w:lineRule="auto"/>
      <w:ind w:left="840" w:hanging="210"/>
      <w:jc w:val="left"/>
    </w:pPr>
    <w:rPr>
      <w:sz w:val="20"/>
      <w:szCs w:val="20"/>
    </w:rPr>
  </w:style>
  <w:style w:type="paragraph" w:styleId="21">
    <w:name w:val="toc 5"/>
    <w:basedOn w:val="1"/>
    <w:next w:val="1"/>
    <w:unhideWhenUsed/>
    <w:qFormat/>
    <w:uiPriority w:val="0"/>
    <w:pPr>
      <w:ind w:left="839"/>
    </w:pPr>
    <w:rPr>
      <w:rFonts w:ascii="宋体"/>
    </w:rPr>
  </w:style>
  <w:style w:type="paragraph" w:styleId="22">
    <w:name w:val="toc 3"/>
    <w:basedOn w:val="1"/>
    <w:next w:val="1"/>
    <w:unhideWhenUsed/>
    <w:qFormat/>
    <w:uiPriority w:val="0"/>
    <w:pPr>
      <w:spacing w:line="300" w:lineRule="exact"/>
      <w:ind w:left="420"/>
    </w:pPr>
    <w:rPr>
      <w:rFonts w:ascii="宋体"/>
    </w:rPr>
  </w:style>
  <w:style w:type="paragraph" w:styleId="23">
    <w:name w:val="toc 8"/>
    <w:basedOn w:val="1"/>
    <w:next w:val="1"/>
    <w:semiHidden/>
    <w:qFormat/>
    <w:uiPriority w:val="0"/>
    <w:pPr>
      <w:tabs>
        <w:tab w:val="right" w:leader="dot" w:pos="9241"/>
      </w:tabs>
      <w:adjustRightInd/>
      <w:spacing w:line="240" w:lineRule="auto"/>
      <w:ind w:firstLine="607" w:firstLineChars="600"/>
      <w:jc w:val="left"/>
    </w:pPr>
    <w:rPr>
      <w:rFonts w:ascii="宋体" w:hAnsi="Times New Roman"/>
    </w:rPr>
  </w:style>
  <w:style w:type="paragraph" w:styleId="24">
    <w:name w:val="index 3"/>
    <w:basedOn w:val="1"/>
    <w:next w:val="1"/>
    <w:qFormat/>
    <w:uiPriority w:val="0"/>
    <w:pPr>
      <w:adjustRightInd/>
      <w:spacing w:line="240" w:lineRule="auto"/>
      <w:ind w:left="630" w:hanging="210"/>
      <w:jc w:val="left"/>
    </w:pPr>
    <w:rPr>
      <w:sz w:val="20"/>
      <w:szCs w:val="20"/>
    </w:rPr>
  </w:style>
  <w:style w:type="paragraph" w:styleId="25">
    <w:name w:val="Date"/>
    <w:basedOn w:val="1"/>
    <w:next w:val="1"/>
    <w:link w:val="371"/>
    <w:semiHidden/>
    <w:unhideWhenUsed/>
    <w:qFormat/>
    <w:uiPriority w:val="99"/>
    <w:pPr>
      <w:ind w:left="100" w:leftChars="2500"/>
    </w:pPr>
  </w:style>
  <w:style w:type="paragraph" w:styleId="26">
    <w:name w:val="endnote text"/>
    <w:basedOn w:val="1"/>
    <w:link w:val="258"/>
    <w:semiHidden/>
    <w:qFormat/>
    <w:uiPriority w:val="0"/>
    <w:pPr>
      <w:adjustRightInd/>
      <w:snapToGrid w:val="0"/>
      <w:spacing w:line="240" w:lineRule="auto"/>
      <w:jc w:val="left"/>
    </w:pPr>
    <w:rPr>
      <w:rFonts w:ascii="Times New Roman" w:hAnsi="Times New Roman"/>
      <w:szCs w:val="24"/>
    </w:rPr>
  </w:style>
  <w:style w:type="paragraph" w:styleId="27">
    <w:name w:val="Balloon Text"/>
    <w:basedOn w:val="1"/>
    <w:link w:val="68"/>
    <w:semiHidden/>
    <w:unhideWhenUsed/>
    <w:qFormat/>
    <w:uiPriority w:val="0"/>
    <w:rPr>
      <w:sz w:val="18"/>
      <w:szCs w:val="18"/>
    </w:rPr>
  </w:style>
  <w:style w:type="paragraph" w:styleId="28">
    <w:name w:val="footer"/>
    <w:basedOn w:val="1"/>
    <w:link w:val="67"/>
    <w:qFormat/>
    <w:uiPriority w:val="0"/>
    <w:pPr>
      <w:tabs>
        <w:tab w:val="center" w:pos="4153"/>
        <w:tab w:val="right" w:pos="8306"/>
      </w:tabs>
      <w:adjustRightInd/>
      <w:snapToGrid w:val="0"/>
      <w:spacing w:line="240" w:lineRule="auto"/>
      <w:jc w:val="right"/>
    </w:pPr>
    <w:rPr>
      <w:rFonts w:ascii="宋体"/>
      <w:sz w:val="18"/>
      <w:szCs w:val="18"/>
    </w:rPr>
  </w:style>
  <w:style w:type="paragraph" w:styleId="29">
    <w:name w:val="header"/>
    <w:basedOn w:val="1"/>
    <w:link w:val="66"/>
    <w:qFormat/>
    <w:uiPriority w:val="0"/>
    <w:pPr>
      <w:tabs>
        <w:tab w:val="center" w:pos="4153"/>
        <w:tab w:val="right" w:pos="8306"/>
      </w:tabs>
      <w:adjustRightInd/>
      <w:snapToGrid w:val="0"/>
      <w:jc w:val="center"/>
    </w:pPr>
    <w:rPr>
      <w:sz w:val="18"/>
      <w:szCs w:val="18"/>
    </w:rPr>
  </w:style>
  <w:style w:type="paragraph" w:styleId="30">
    <w:name w:val="toc 1"/>
    <w:basedOn w:val="1"/>
    <w:next w:val="1"/>
    <w:unhideWhenUsed/>
    <w:qFormat/>
    <w:uiPriority w:val="39"/>
    <w:rPr>
      <w:rFonts w:ascii="宋体"/>
    </w:rPr>
  </w:style>
  <w:style w:type="paragraph" w:styleId="31">
    <w:name w:val="toc 4"/>
    <w:basedOn w:val="1"/>
    <w:next w:val="1"/>
    <w:unhideWhenUsed/>
    <w:qFormat/>
    <w:uiPriority w:val="0"/>
    <w:pPr>
      <w:tabs>
        <w:tab w:val="right" w:leader="dot" w:pos="9344"/>
      </w:tabs>
      <w:spacing w:line="300" w:lineRule="exact"/>
      <w:ind w:left="629"/>
    </w:pPr>
    <w:rPr>
      <w:rFonts w:ascii="宋体"/>
    </w:rPr>
  </w:style>
  <w:style w:type="paragraph" w:styleId="32">
    <w:name w:val="index heading"/>
    <w:basedOn w:val="1"/>
    <w:next w:val="33"/>
    <w:qFormat/>
    <w:uiPriority w:val="0"/>
    <w:pPr>
      <w:adjustRightInd/>
      <w:spacing w:before="120" w:after="120" w:line="240" w:lineRule="auto"/>
      <w:jc w:val="center"/>
    </w:pPr>
    <w:rPr>
      <w:b/>
      <w:bCs/>
      <w:iCs/>
      <w:szCs w:val="20"/>
    </w:rPr>
  </w:style>
  <w:style w:type="paragraph" w:styleId="33">
    <w:name w:val="index 1"/>
    <w:basedOn w:val="1"/>
    <w:next w:val="1"/>
    <w:unhideWhenUsed/>
    <w:qFormat/>
    <w:uiPriority w:val="0"/>
    <w:pPr>
      <w:adjustRightInd/>
      <w:spacing w:line="240" w:lineRule="auto"/>
    </w:pPr>
    <w:rPr>
      <w:rFonts w:ascii="Times New Roman" w:hAnsi="Times New Roman"/>
      <w:szCs w:val="24"/>
    </w:rPr>
  </w:style>
  <w:style w:type="paragraph" w:styleId="34">
    <w:name w:val="footnote text"/>
    <w:basedOn w:val="1"/>
    <w:next w:val="1"/>
    <w:link w:val="122"/>
    <w:qFormat/>
    <w:uiPriority w:val="0"/>
    <w:pPr>
      <w:adjustRightInd/>
      <w:snapToGrid w:val="0"/>
      <w:spacing w:line="300" w:lineRule="exact"/>
      <w:ind w:left="400" w:leftChars="200" w:hanging="200" w:hangingChars="200"/>
      <w:jc w:val="left"/>
    </w:pPr>
    <w:rPr>
      <w:rFonts w:ascii="宋体"/>
      <w:sz w:val="18"/>
      <w:szCs w:val="18"/>
    </w:rPr>
  </w:style>
  <w:style w:type="paragraph" w:styleId="35">
    <w:name w:val="toc 6"/>
    <w:basedOn w:val="1"/>
    <w:next w:val="1"/>
    <w:unhideWhenUsed/>
    <w:qFormat/>
    <w:uiPriority w:val="0"/>
    <w:pPr>
      <w:spacing w:line="300" w:lineRule="exact"/>
      <w:ind w:left="1049"/>
    </w:pPr>
    <w:rPr>
      <w:rFonts w:ascii="宋体"/>
    </w:rPr>
  </w:style>
  <w:style w:type="paragraph" w:styleId="36">
    <w:name w:val="index 7"/>
    <w:basedOn w:val="1"/>
    <w:next w:val="1"/>
    <w:qFormat/>
    <w:uiPriority w:val="0"/>
    <w:pPr>
      <w:adjustRightInd/>
      <w:spacing w:line="240" w:lineRule="auto"/>
      <w:ind w:left="1470" w:hanging="210"/>
      <w:jc w:val="left"/>
    </w:pPr>
    <w:rPr>
      <w:sz w:val="20"/>
      <w:szCs w:val="20"/>
    </w:rPr>
  </w:style>
  <w:style w:type="paragraph" w:styleId="37">
    <w:name w:val="index 9"/>
    <w:basedOn w:val="1"/>
    <w:next w:val="1"/>
    <w:qFormat/>
    <w:uiPriority w:val="0"/>
    <w:pPr>
      <w:adjustRightInd/>
      <w:spacing w:line="240" w:lineRule="auto"/>
      <w:ind w:left="1890" w:hanging="210"/>
      <w:jc w:val="left"/>
    </w:pPr>
    <w:rPr>
      <w:sz w:val="20"/>
      <w:szCs w:val="20"/>
    </w:rPr>
  </w:style>
  <w:style w:type="paragraph" w:styleId="38">
    <w:name w:val="table of figures"/>
    <w:basedOn w:val="1"/>
    <w:next w:val="1"/>
    <w:semiHidden/>
    <w:qFormat/>
    <w:uiPriority w:val="0"/>
    <w:pPr>
      <w:adjustRightInd/>
      <w:spacing w:line="240" w:lineRule="auto"/>
      <w:jc w:val="left"/>
    </w:pPr>
    <w:rPr>
      <w:szCs w:val="24"/>
    </w:rPr>
  </w:style>
  <w:style w:type="paragraph" w:styleId="39">
    <w:name w:val="toc 2"/>
    <w:basedOn w:val="1"/>
    <w:next w:val="1"/>
    <w:unhideWhenUsed/>
    <w:qFormat/>
    <w:uiPriority w:val="39"/>
    <w:pPr>
      <w:tabs>
        <w:tab w:val="right" w:leader="dot" w:pos="9344"/>
      </w:tabs>
      <w:spacing w:line="300" w:lineRule="exact"/>
      <w:ind w:left="210"/>
    </w:pPr>
    <w:rPr>
      <w:rFonts w:ascii="宋体"/>
    </w:rPr>
  </w:style>
  <w:style w:type="paragraph" w:styleId="40">
    <w:name w:val="toc 9"/>
    <w:basedOn w:val="1"/>
    <w:next w:val="1"/>
    <w:semiHidden/>
    <w:qFormat/>
    <w:uiPriority w:val="0"/>
    <w:pPr>
      <w:adjustRightInd/>
      <w:spacing w:line="240" w:lineRule="auto"/>
      <w:ind w:left="1470"/>
      <w:jc w:val="left"/>
    </w:pPr>
    <w:rPr>
      <w:rFonts w:ascii="Times New Roman" w:hAnsi="Times New Roman"/>
      <w:sz w:val="20"/>
      <w:szCs w:val="20"/>
    </w:rPr>
  </w:style>
  <w:style w:type="paragraph" w:styleId="41">
    <w:name w:val="HTML Preformatted"/>
    <w:basedOn w:val="1"/>
    <w:link w:val="366"/>
    <w:semiHidden/>
    <w:unhideWhenUsed/>
    <w:qFormat/>
    <w:uiPriority w:val="99"/>
    <w:rPr>
      <w:rFonts w:ascii="Courier New" w:hAnsi="Courier New" w:cs="Courier New"/>
      <w:sz w:val="20"/>
      <w:szCs w:val="20"/>
    </w:rPr>
  </w:style>
  <w:style w:type="paragraph" w:styleId="42">
    <w:name w:val="Normal (Web)"/>
    <w:basedOn w:val="1"/>
    <w:unhideWhenUsed/>
    <w:qFormat/>
    <w:uiPriority w:val="99"/>
    <w:rPr>
      <w:sz w:val="24"/>
    </w:rPr>
  </w:style>
  <w:style w:type="paragraph" w:styleId="43">
    <w:name w:val="index 2"/>
    <w:basedOn w:val="1"/>
    <w:next w:val="1"/>
    <w:qFormat/>
    <w:uiPriority w:val="0"/>
    <w:pPr>
      <w:adjustRightInd/>
      <w:spacing w:line="240" w:lineRule="auto"/>
      <w:ind w:left="420" w:hanging="210"/>
      <w:jc w:val="left"/>
    </w:pPr>
    <w:rPr>
      <w:sz w:val="20"/>
      <w:szCs w:val="20"/>
    </w:rPr>
  </w:style>
  <w:style w:type="paragraph" w:styleId="44">
    <w:name w:val="Title"/>
    <w:basedOn w:val="1"/>
    <w:link w:val="71"/>
    <w:qFormat/>
    <w:uiPriority w:val="0"/>
    <w:pPr>
      <w:spacing w:before="240" w:after="60"/>
      <w:jc w:val="center"/>
      <w:outlineLvl w:val="0"/>
    </w:pPr>
    <w:rPr>
      <w:rFonts w:ascii="Arial" w:hAnsi="Arial" w:cs="Arial"/>
      <w:b/>
      <w:bCs/>
      <w:sz w:val="32"/>
      <w:szCs w:val="32"/>
    </w:rPr>
  </w:style>
  <w:style w:type="paragraph" w:styleId="45">
    <w:name w:val="annotation subject"/>
    <w:basedOn w:val="17"/>
    <w:next w:val="17"/>
    <w:link w:val="261"/>
    <w:semiHidden/>
    <w:qFormat/>
    <w:uiPriority w:val="0"/>
    <w:pPr>
      <w:ind w:firstLine="420" w:firstLineChars="200"/>
    </w:pPr>
    <w:rPr>
      <w:b/>
      <w:bCs/>
      <w:szCs w:val="21"/>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endnote reference"/>
    <w:basedOn w:val="48"/>
    <w:semiHidden/>
    <w:qFormat/>
    <w:uiPriority w:val="0"/>
    <w:rPr>
      <w:vertAlign w:val="superscript"/>
    </w:rPr>
  </w:style>
  <w:style w:type="character" w:styleId="51">
    <w:name w:val="page number"/>
    <w:qFormat/>
    <w:uiPriority w:val="0"/>
    <w:rPr>
      <w:rFonts w:ascii="宋体" w:hAnsi="Times New Roman" w:eastAsia="宋体"/>
      <w:sz w:val="18"/>
    </w:rPr>
  </w:style>
  <w:style w:type="character" w:styleId="52">
    <w:name w:val="FollowedHyperlink"/>
    <w:basedOn w:val="48"/>
    <w:qFormat/>
    <w:uiPriority w:val="0"/>
    <w:rPr>
      <w:color w:val="800080"/>
      <w:u w:val="single"/>
    </w:rPr>
  </w:style>
  <w:style w:type="character" w:styleId="53">
    <w:name w:val="Emphasis"/>
    <w:qFormat/>
    <w:uiPriority w:val="0"/>
    <w:rPr>
      <w:i/>
      <w:iCs/>
    </w:rPr>
  </w:style>
  <w:style w:type="character" w:styleId="54">
    <w:name w:val="Hyperlink"/>
    <w:qFormat/>
    <w:uiPriority w:val="99"/>
    <w:rPr>
      <w:rFonts w:ascii="宋体" w:hAnsi="Times New Roman" w:eastAsia="宋体"/>
      <w:color w:val="auto"/>
      <w:spacing w:val="0"/>
      <w:w w:val="100"/>
      <w:position w:val="0"/>
      <w:sz w:val="21"/>
      <w:u w:val="none"/>
      <w:vertAlign w:val="baseline"/>
    </w:rPr>
  </w:style>
  <w:style w:type="character" w:styleId="55">
    <w:name w:val="annotation reference"/>
    <w:basedOn w:val="48"/>
    <w:semiHidden/>
    <w:unhideWhenUsed/>
    <w:qFormat/>
    <w:uiPriority w:val="99"/>
    <w:rPr>
      <w:sz w:val="21"/>
      <w:szCs w:val="21"/>
    </w:rPr>
  </w:style>
  <w:style w:type="character" w:styleId="56">
    <w:name w:val="footnote reference"/>
    <w:semiHidden/>
    <w:qFormat/>
    <w:uiPriority w:val="0"/>
    <w:rPr>
      <w:rFonts w:ascii="宋体" w:hAnsi="宋体" w:eastAsia="宋体" w:cs="Times New Roman"/>
      <w:spacing w:val="0"/>
      <w:sz w:val="18"/>
      <w:vertAlign w:val="superscript"/>
    </w:rPr>
  </w:style>
  <w:style w:type="character" w:customStyle="1" w:styleId="57">
    <w:name w:val="标题 1 字符"/>
    <w:link w:val="2"/>
    <w:qFormat/>
    <w:uiPriority w:val="0"/>
    <w:rPr>
      <w:b/>
      <w:bCs/>
      <w:kern w:val="44"/>
      <w:sz w:val="44"/>
      <w:szCs w:val="44"/>
    </w:rPr>
  </w:style>
  <w:style w:type="character" w:customStyle="1" w:styleId="58">
    <w:name w:val="标题 2 字符"/>
    <w:link w:val="3"/>
    <w:qFormat/>
    <w:uiPriority w:val="0"/>
    <w:rPr>
      <w:rFonts w:ascii="Arial" w:hAnsi="Arial" w:eastAsia="黑体"/>
      <w:b/>
      <w:bCs/>
      <w:kern w:val="2"/>
      <w:sz w:val="32"/>
      <w:szCs w:val="32"/>
    </w:rPr>
  </w:style>
  <w:style w:type="character" w:customStyle="1" w:styleId="59">
    <w:name w:val="标题 3 字符"/>
    <w:link w:val="4"/>
    <w:qFormat/>
    <w:uiPriority w:val="0"/>
    <w:rPr>
      <w:b/>
      <w:bCs/>
      <w:kern w:val="2"/>
      <w:sz w:val="32"/>
      <w:szCs w:val="32"/>
    </w:rPr>
  </w:style>
  <w:style w:type="character" w:customStyle="1" w:styleId="60">
    <w:name w:val="标题 4 字符"/>
    <w:link w:val="5"/>
    <w:qFormat/>
    <w:uiPriority w:val="0"/>
    <w:rPr>
      <w:rFonts w:ascii="Arial" w:hAnsi="Arial" w:eastAsia="黑体"/>
      <w:b/>
      <w:bCs/>
      <w:kern w:val="2"/>
      <w:sz w:val="28"/>
      <w:szCs w:val="28"/>
    </w:rPr>
  </w:style>
  <w:style w:type="character" w:customStyle="1" w:styleId="61">
    <w:name w:val="标题 5 字符"/>
    <w:link w:val="6"/>
    <w:qFormat/>
    <w:uiPriority w:val="0"/>
    <w:rPr>
      <w:b/>
      <w:bCs/>
      <w:kern w:val="2"/>
      <w:sz w:val="28"/>
      <w:szCs w:val="28"/>
    </w:rPr>
  </w:style>
  <w:style w:type="character" w:customStyle="1" w:styleId="62">
    <w:name w:val="标题 6 字符"/>
    <w:link w:val="7"/>
    <w:qFormat/>
    <w:uiPriority w:val="0"/>
    <w:rPr>
      <w:rFonts w:ascii="Arial" w:hAnsi="Arial" w:eastAsia="黑体"/>
      <w:b/>
      <w:bCs/>
      <w:kern w:val="2"/>
      <w:sz w:val="24"/>
      <w:szCs w:val="24"/>
    </w:rPr>
  </w:style>
  <w:style w:type="character" w:customStyle="1" w:styleId="63">
    <w:name w:val="标题 7 字符"/>
    <w:link w:val="8"/>
    <w:qFormat/>
    <w:uiPriority w:val="0"/>
    <w:rPr>
      <w:b/>
      <w:bCs/>
      <w:kern w:val="2"/>
      <w:sz w:val="24"/>
      <w:szCs w:val="24"/>
    </w:rPr>
  </w:style>
  <w:style w:type="character" w:customStyle="1" w:styleId="64">
    <w:name w:val="标题 8 字符"/>
    <w:link w:val="9"/>
    <w:qFormat/>
    <w:uiPriority w:val="0"/>
    <w:rPr>
      <w:rFonts w:ascii="Arial" w:hAnsi="Arial" w:eastAsia="黑体"/>
      <w:kern w:val="2"/>
      <w:sz w:val="24"/>
      <w:szCs w:val="24"/>
    </w:rPr>
  </w:style>
  <w:style w:type="character" w:customStyle="1" w:styleId="65">
    <w:name w:val="标题 9 字符"/>
    <w:link w:val="10"/>
    <w:qFormat/>
    <w:uiPriority w:val="0"/>
    <w:rPr>
      <w:rFonts w:ascii="Arial" w:hAnsi="Arial" w:eastAsia="黑体"/>
      <w:kern w:val="2"/>
      <w:sz w:val="21"/>
      <w:szCs w:val="21"/>
    </w:rPr>
  </w:style>
  <w:style w:type="character" w:customStyle="1" w:styleId="66">
    <w:name w:val="页眉 字符"/>
    <w:link w:val="29"/>
    <w:qFormat/>
    <w:uiPriority w:val="0"/>
    <w:rPr>
      <w:kern w:val="2"/>
      <w:sz w:val="18"/>
      <w:szCs w:val="18"/>
    </w:rPr>
  </w:style>
  <w:style w:type="character" w:customStyle="1" w:styleId="67">
    <w:name w:val="页脚 字符"/>
    <w:link w:val="28"/>
    <w:qFormat/>
    <w:uiPriority w:val="0"/>
    <w:rPr>
      <w:rFonts w:ascii="宋体"/>
      <w:kern w:val="2"/>
      <w:sz w:val="18"/>
      <w:szCs w:val="18"/>
    </w:rPr>
  </w:style>
  <w:style w:type="character" w:customStyle="1" w:styleId="68">
    <w:name w:val="批注框文本 字符"/>
    <w:link w:val="27"/>
    <w:semiHidden/>
    <w:qFormat/>
    <w:uiPriority w:val="0"/>
    <w:rPr>
      <w:kern w:val="2"/>
      <w:sz w:val="18"/>
      <w:szCs w:val="18"/>
    </w:rPr>
  </w:style>
  <w:style w:type="paragraph" w:styleId="69">
    <w:name w:val="Quote"/>
    <w:basedOn w:val="1"/>
    <w:next w:val="1"/>
    <w:link w:val="70"/>
    <w:qFormat/>
    <w:uiPriority w:val="29"/>
    <w:rPr>
      <w:i/>
      <w:iCs/>
      <w:color w:val="000000"/>
    </w:rPr>
  </w:style>
  <w:style w:type="character" w:customStyle="1" w:styleId="70">
    <w:name w:val="引用 字符"/>
    <w:link w:val="69"/>
    <w:qFormat/>
    <w:uiPriority w:val="29"/>
    <w:rPr>
      <w:i/>
      <w:iCs/>
      <w:color w:val="000000"/>
      <w:kern w:val="2"/>
      <w:sz w:val="21"/>
      <w:szCs w:val="21"/>
    </w:rPr>
  </w:style>
  <w:style w:type="character" w:customStyle="1" w:styleId="71">
    <w:name w:val="标题 字符"/>
    <w:link w:val="44"/>
    <w:qFormat/>
    <w:uiPriority w:val="0"/>
    <w:rPr>
      <w:rFonts w:ascii="Arial" w:hAnsi="Arial" w:cs="Arial"/>
      <w:b/>
      <w:bCs/>
      <w:kern w:val="2"/>
      <w:sz w:val="32"/>
      <w:szCs w:val="32"/>
    </w:rPr>
  </w:style>
  <w:style w:type="paragraph" w:customStyle="1" w:styleId="7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标准文件_ICS"/>
    <w:basedOn w:val="1"/>
    <w:qFormat/>
    <w:uiPriority w:val="0"/>
    <w:pPr>
      <w:spacing w:line="0" w:lineRule="atLeast"/>
    </w:pPr>
    <w:rPr>
      <w:rFonts w:ascii="黑体" w:hAnsi="宋体" w:eastAsia="黑体"/>
    </w:rPr>
  </w:style>
  <w:style w:type="paragraph" w:customStyle="1" w:styleId="78">
    <w:name w:val="标准文件_标准正文"/>
    <w:basedOn w:val="1"/>
    <w:next w:val="79"/>
    <w:qFormat/>
    <w:uiPriority w:val="0"/>
    <w:pPr>
      <w:snapToGrid w:val="0"/>
      <w:ind w:firstLine="200" w:firstLineChars="200"/>
    </w:pPr>
    <w:rPr>
      <w:kern w:val="0"/>
    </w:rPr>
  </w:style>
  <w:style w:type="paragraph" w:customStyle="1" w:styleId="79">
    <w:name w:val="标准文件_段"/>
    <w:link w:val="2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标准文件_版本"/>
    <w:basedOn w:val="78"/>
    <w:qFormat/>
    <w:uiPriority w:val="0"/>
    <w:pPr>
      <w:adjustRightInd/>
      <w:snapToGrid/>
      <w:ind w:firstLine="0" w:firstLineChars="0"/>
    </w:pPr>
    <w:rPr>
      <w:rFonts w:ascii="宋体" w:hAnsi="宋体"/>
      <w:kern w:val="2"/>
    </w:rPr>
  </w:style>
  <w:style w:type="paragraph" w:customStyle="1" w:styleId="81">
    <w:name w:val="标准文件_标准部门"/>
    <w:basedOn w:val="1"/>
    <w:qFormat/>
    <w:uiPriority w:val="0"/>
    <w:pPr>
      <w:jc w:val="center"/>
    </w:pPr>
    <w:rPr>
      <w:rFonts w:ascii="黑体" w:eastAsia="黑体"/>
      <w:kern w:val="0"/>
      <w:sz w:val="44"/>
    </w:rPr>
  </w:style>
  <w:style w:type="paragraph" w:customStyle="1" w:styleId="82">
    <w:name w:val="标准文件_标准代替"/>
    <w:basedOn w:val="1"/>
    <w:next w:val="1"/>
    <w:qFormat/>
    <w:uiPriority w:val="0"/>
    <w:pPr>
      <w:spacing w:line="310" w:lineRule="exact"/>
      <w:jc w:val="right"/>
    </w:pPr>
    <w:rPr>
      <w:rFonts w:ascii="宋体" w:hAnsi="宋体"/>
      <w:kern w:val="0"/>
    </w:rPr>
  </w:style>
  <w:style w:type="paragraph" w:customStyle="1" w:styleId="8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5">
    <w:name w:val="标准文件_页眉偶数页"/>
    <w:basedOn w:val="84"/>
    <w:next w:val="1"/>
    <w:qFormat/>
    <w:uiPriority w:val="0"/>
    <w:pPr>
      <w:jc w:val="left"/>
    </w:pPr>
  </w:style>
  <w:style w:type="paragraph" w:customStyle="1" w:styleId="8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88">
    <w:name w:val="标准文件_二级条标题"/>
    <w:next w:val="79"/>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9">
    <w:name w:val="标准文件_发布"/>
    <w:qFormat/>
    <w:uiPriority w:val="0"/>
    <w:rPr>
      <w:rFonts w:ascii="黑体" w:eastAsia="黑体"/>
      <w:spacing w:val="0"/>
      <w:w w:val="100"/>
      <w:position w:val="3"/>
      <w:sz w:val="28"/>
    </w:rPr>
  </w:style>
  <w:style w:type="paragraph" w:customStyle="1" w:styleId="90">
    <w:name w:val="标准文件_方框数字列项"/>
    <w:basedOn w:val="79"/>
    <w:qFormat/>
    <w:uiPriority w:val="0"/>
    <w:pPr>
      <w:ind w:left="823" w:firstLine="0" w:firstLineChars="0"/>
    </w:pPr>
  </w:style>
  <w:style w:type="paragraph" w:customStyle="1" w:styleId="91">
    <w:name w:val="标准文件_封面标准编号"/>
    <w:basedOn w:val="1"/>
    <w:next w:val="82"/>
    <w:qFormat/>
    <w:uiPriority w:val="0"/>
    <w:pPr>
      <w:spacing w:line="310" w:lineRule="exact"/>
      <w:jc w:val="right"/>
    </w:pPr>
    <w:rPr>
      <w:rFonts w:ascii="黑体" w:eastAsia="黑体"/>
      <w:kern w:val="0"/>
      <w:sz w:val="28"/>
    </w:rPr>
  </w:style>
  <w:style w:type="paragraph" w:customStyle="1" w:styleId="92">
    <w:name w:val="标准文件_封面标准分类号"/>
    <w:basedOn w:val="1"/>
    <w:qFormat/>
    <w:uiPriority w:val="0"/>
    <w:rPr>
      <w:rFonts w:ascii="黑体" w:eastAsia="黑体"/>
      <w:b/>
      <w:kern w:val="0"/>
      <w:sz w:val="28"/>
    </w:rPr>
  </w:style>
  <w:style w:type="paragraph" w:customStyle="1" w:styleId="93">
    <w:name w:val="标准文件_封面标准名称"/>
    <w:basedOn w:val="1"/>
    <w:qFormat/>
    <w:uiPriority w:val="0"/>
    <w:pPr>
      <w:spacing w:line="240" w:lineRule="auto"/>
      <w:jc w:val="center"/>
    </w:pPr>
    <w:rPr>
      <w:rFonts w:ascii="黑体" w:eastAsia="黑体"/>
      <w:kern w:val="0"/>
      <w:sz w:val="52"/>
    </w:rPr>
  </w:style>
  <w:style w:type="paragraph" w:customStyle="1" w:styleId="94">
    <w:name w:val="标准文件_封面标准英文名称"/>
    <w:basedOn w:val="1"/>
    <w:qFormat/>
    <w:uiPriority w:val="0"/>
    <w:pPr>
      <w:spacing w:line="240" w:lineRule="auto"/>
      <w:jc w:val="center"/>
    </w:pPr>
    <w:rPr>
      <w:rFonts w:ascii="黑体" w:eastAsia="黑体"/>
      <w:b/>
      <w:sz w:val="28"/>
    </w:rPr>
  </w:style>
  <w:style w:type="paragraph" w:customStyle="1" w:styleId="95">
    <w:name w:val="标准文件_封面发布日期"/>
    <w:basedOn w:val="1"/>
    <w:qFormat/>
    <w:uiPriority w:val="0"/>
    <w:pPr>
      <w:spacing w:line="310" w:lineRule="exact"/>
    </w:pPr>
    <w:rPr>
      <w:rFonts w:ascii="黑体" w:eastAsia="黑体"/>
      <w:kern w:val="0"/>
      <w:sz w:val="28"/>
    </w:rPr>
  </w:style>
  <w:style w:type="paragraph" w:customStyle="1" w:styleId="96">
    <w:name w:val="标准文件_封面密级"/>
    <w:basedOn w:val="1"/>
    <w:qFormat/>
    <w:uiPriority w:val="0"/>
    <w:rPr>
      <w:rFonts w:eastAsia="黑体"/>
      <w:sz w:val="32"/>
    </w:rPr>
  </w:style>
  <w:style w:type="paragraph" w:customStyle="1" w:styleId="97">
    <w:name w:val="标准文件_封面实施日期"/>
    <w:basedOn w:val="1"/>
    <w:qFormat/>
    <w:uiPriority w:val="0"/>
    <w:pPr>
      <w:spacing w:line="310" w:lineRule="exact"/>
      <w:jc w:val="right"/>
    </w:pPr>
    <w:rPr>
      <w:rFonts w:ascii="黑体" w:eastAsia="黑体"/>
      <w:sz w:val="28"/>
    </w:rPr>
  </w:style>
  <w:style w:type="paragraph" w:customStyle="1" w:styleId="98">
    <w:name w:val="标准文件_封面抬头"/>
    <w:basedOn w:val="79"/>
    <w:qFormat/>
    <w:uiPriority w:val="0"/>
    <w:pPr>
      <w:adjustRightInd w:val="0"/>
      <w:spacing w:line="800" w:lineRule="exact"/>
      <w:ind w:firstLine="0" w:firstLineChars="0"/>
      <w:jc w:val="distribute"/>
    </w:pPr>
    <w:rPr>
      <w:rFonts w:ascii="黑体" w:eastAsia="黑体"/>
      <w:b/>
      <w:sz w:val="64"/>
    </w:rPr>
  </w:style>
  <w:style w:type="paragraph" w:customStyle="1" w:styleId="99">
    <w:name w:val="标准文件_附录标识"/>
    <w:next w:val="79"/>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0">
    <w:name w:val="标准文件_附录表标题"/>
    <w:next w:val="79"/>
    <w:qFormat/>
    <w:uiPriority w:val="0"/>
    <w:pPr>
      <w:numPr>
        <w:ilvl w:val="1"/>
        <w:numId w:val="2"/>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1">
    <w:name w:val="标准文件_附录一级条标题"/>
    <w:next w:val="79"/>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2">
    <w:name w:val="标准文件_附录二级条标题"/>
    <w:basedOn w:val="101"/>
    <w:next w:val="79"/>
    <w:qFormat/>
    <w:uiPriority w:val="0"/>
    <w:pPr>
      <w:widowControl/>
      <w:wordWrap w:val="0"/>
      <w:overflowPunct w:val="0"/>
      <w:autoSpaceDE w:val="0"/>
      <w:autoSpaceDN w:val="0"/>
      <w:textAlignment w:val="baseline"/>
      <w:outlineLvl w:val="3"/>
    </w:pPr>
  </w:style>
  <w:style w:type="paragraph" w:customStyle="1" w:styleId="103">
    <w:name w:val="标准文件_附录公式"/>
    <w:basedOn w:val="78"/>
    <w:next w:val="7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4">
    <w:name w:val="标准文件_附录三级条标题"/>
    <w:next w:val="79"/>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5">
    <w:name w:val="标准文件_附录四级条标题"/>
    <w:next w:val="79"/>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6">
    <w:name w:val="标准文件_附录图标题"/>
    <w:next w:val="79"/>
    <w:qFormat/>
    <w:uiPriority w:val="0"/>
    <w:pPr>
      <w:numPr>
        <w:ilvl w:val="1"/>
        <w:numId w:val="4"/>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7">
    <w:name w:val="标准文件_附录五级条标题"/>
    <w:next w:val="79"/>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8">
    <w:name w:val="标准文件_附录英文标识"/>
    <w:next w:val="19"/>
    <w:qFormat/>
    <w:uiPriority w:val="0"/>
    <w:p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9">
    <w:name w:val="正文文本 字符"/>
    <w:link w:val="19"/>
    <w:qFormat/>
    <w:uiPriority w:val="0"/>
    <w:rPr>
      <w:kern w:val="2"/>
      <w:sz w:val="21"/>
      <w:szCs w:val="21"/>
    </w:rPr>
  </w:style>
  <w:style w:type="paragraph" w:customStyle="1" w:styleId="110">
    <w:name w:val="标准文件_附录章标题"/>
    <w:next w:val="7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标准文件_公式后的破折号"/>
    <w:basedOn w:val="79"/>
    <w:next w:val="79"/>
    <w:qFormat/>
    <w:uiPriority w:val="0"/>
    <w:pPr>
      <w:ind w:left="488" w:leftChars="200" w:hanging="289" w:hangingChars="290"/>
    </w:pPr>
  </w:style>
  <w:style w:type="paragraph" w:customStyle="1" w:styleId="112">
    <w:name w:val="标准文件_前言、引言标题"/>
    <w:next w:val="1"/>
    <w:qFormat/>
    <w:uiPriority w:val="0"/>
    <w:pPr>
      <w:numPr>
        <w:ilvl w:val="0"/>
        <w:numId w:val="5"/>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3">
    <w:name w:val="标准文件_目次、标准名称标题"/>
    <w:basedOn w:val="112"/>
    <w:next w:val="79"/>
    <w:qFormat/>
    <w:uiPriority w:val="0"/>
    <w:pPr>
      <w:spacing w:line="460" w:lineRule="exact"/>
      <w:ind w:left="0" w:firstLine="0"/>
    </w:pPr>
  </w:style>
  <w:style w:type="paragraph" w:customStyle="1" w:styleId="11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5">
    <w:name w:val="标准文件_破折号列项"/>
    <w:qFormat/>
    <w:uiPriority w:val="0"/>
    <w:pPr>
      <w:adjustRightInd w:val="0"/>
      <w:snapToGrid w:val="0"/>
      <w:ind w:left="794" w:firstLine="200" w:firstLineChars="200"/>
    </w:pPr>
    <w:rPr>
      <w:rFonts w:ascii="Times New Roman" w:hAnsi="Times New Roman" w:eastAsia="宋体" w:cs="Times New Roman"/>
      <w:sz w:val="21"/>
      <w:lang w:val="en-US" w:eastAsia="zh-CN" w:bidi="ar-SA"/>
    </w:rPr>
  </w:style>
  <w:style w:type="paragraph" w:customStyle="1" w:styleId="116">
    <w:name w:val="标准文件_破折号列项（二级）"/>
    <w:basedOn w:val="115"/>
    <w:qFormat/>
    <w:uiPriority w:val="0"/>
    <w:pPr>
      <w:ind w:left="1588" w:firstLine="0"/>
    </w:pPr>
  </w:style>
  <w:style w:type="paragraph" w:customStyle="1" w:styleId="117">
    <w:name w:val="标准文件_三级条标题"/>
    <w:basedOn w:val="88"/>
    <w:next w:val="79"/>
    <w:qFormat/>
    <w:uiPriority w:val="0"/>
    <w:pPr>
      <w:widowControl/>
      <w:outlineLvl w:val="3"/>
    </w:pPr>
  </w:style>
  <w:style w:type="character" w:customStyle="1" w:styleId="118">
    <w:name w:val="不明显参考1"/>
    <w:qFormat/>
    <w:uiPriority w:val="31"/>
    <w:rPr>
      <w:smallCaps/>
      <w:color w:val="C0504D"/>
      <w:u w:val="single"/>
    </w:rPr>
  </w:style>
  <w:style w:type="paragraph" w:customStyle="1" w:styleId="119">
    <w:name w:val="标准文件_示例后续"/>
    <w:basedOn w:val="1"/>
    <w:qFormat/>
    <w:uiPriority w:val="0"/>
    <w:pPr>
      <w:adjustRightInd/>
      <w:spacing w:line="240" w:lineRule="auto"/>
      <w:ind w:firstLine="200" w:firstLineChars="200"/>
    </w:pPr>
    <w:rPr>
      <w:sz w:val="18"/>
      <w:szCs w:val="24"/>
    </w:rPr>
  </w:style>
  <w:style w:type="paragraph" w:customStyle="1" w:styleId="120">
    <w:name w:val="标准文件_数字编号列项"/>
    <w:qFormat/>
    <w:uiPriority w:val="0"/>
    <w:pPr>
      <w:tabs>
        <w:tab w:val="left" w:pos="823"/>
      </w:tabs>
      <w:ind w:left="823" w:hanging="420"/>
      <w:jc w:val="both"/>
    </w:pPr>
    <w:rPr>
      <w:rFonts w:ascii="宋体" w:hAnsi="宋体" w:eastAsia="宋体" w:cs="Times New Roman"/>
      <w:sz w:val="21"/>
      <w:lang w:val="en-US" w:eastAsia="zh-CN" w:bidi="ar-SA"/>
    </w:rPr>
  </w:style>
  <w:style w:type="paragraph" w:customStyle="1" w:styleId="121">
    <w:name w:val="标准文件_四级条标题"/>
    <w:next w:val="79"/>
    <w:qFormat/>
    <w:uiPriority w:val="0"/>
    <w:pPr>
      <w:widowControl w:val="0"/>
      <w:numPr>
        <w:ilvl w:val="5"/>
        <w:numId w:val="6"/>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2">
    <w:name w:val="脚注文本 字符"/>
    <w:link w:val="34"/>
    <w:qFormat/>
    <w:uiPriority w:val="0"/>
    <w:rPr>
      <w:rFonts w:ascii="宋体"/>
      <w:kern w:val="2"/>
      <w:sz w:val="18"/>
      <w:szCs w:val="18"/>
    </w:rPr>
  </w:style>
  <w:style w:type="paragraph" w:customStyle="1" w:styleId="123">
    <w:name w:val="标准文件_条文脚注"/>
    <w:basedOn w:val="34"/>
    <w:qFormat/>
    <w:uiPriority w:val="0"/>
    <w:pPr>
      <w:adjustRightInd w:val="0"/>
      <w:spacing w:line="240" w:lineRule="auto"/>
      <w:ind w:left="0" w:leftChars="0" w:firstLine="200" w:firstLineChars="200"/>
      <w:jc w:val="both"/>
    </w:pPr>
    <w:rPr>
      <w:rFonts w:hAnsi="宋体"/>
    </w:rPr>
  </w:style>
  <w:style w:type="paragraph" w:customStyle="1" w:styleId="124">
    <w:name w:val="标准文件_图表脚注"/>
    <w:basedOn w:val="1"/>
    <w:next w:val="79"/>
    <w:qFormat/>
    <w:uiPriority w:val="0"/>
    <w:pPr>
      <w:tabs>
        <w:tab w:val="left" w:pos="539"/>
      </w:tabs>
      <w:spacing w:line="240" w:lineRule="auto"/>
      <w:ind w:left="539" w:hanging="119"/>
      <w:jc w:val="left"/>
    </w:pPr>
    <w:rPr>
      <w:rFonts w:ascii="宋体" w:hAnsi="宋体"/>
      <w:sz w:val="18"/>
    </w:rPr>
  </w:style>
  <w:style w:type="character" w:customStyle="1" w:styleId="125">
    <w:name w:val="标准文件_图表脚注内容"/>
    <w:qFormat/>
    <w:uiPriority w:val="0"/>
    <w:rPr>
      <w:rFonts w:ascii="宋体" w:hAnsi="宋体" w:eastAsia="宋体" w:cs="Times New Roman"/>
      <w:spacing w:val="0"/>
      <w:sz w:val="18"/>
      <w:vertAlign w:val="superscript"/>
    </w:rPr>
  </w:style>
  <w:style w:type="paragraph" w:customStyle="1" w:styleId="126">
    <w:name w:val="标准文件_五级条标题"/>
    <w:next w:val="79"/>
    <w:qFormat/>
    <w:uiPriority w:val="0"/>
    <w:pPr>
      <w:widowControl w:val="0"/>
      <w:numPr>
        <w:ilvl w:val="6"/>
        <w:numId w:val="6"/>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7">
    <w:name w:val="标准文件_章标题"/>
    <w:next w:val="79"/>
    <w:qFormat/>
    <w:uiPriority w:val="0"/>
    <w:pPr>
      <w:numPr>
        <w:ilvl w:val="1"/>
        <w:numId w:val="6"/>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8">
    <w:name w:val="标准文件_一级条标题"/>
    <w:basedOn w:val="127"/>
    <w:next w:val="79"/>
    <w:qFormat/>
    <w:uiPriority w:val="0"/>
    <w:pPr>
      <w:numPr>
        <w:ilvl w:val="0"/>
        <w:numId w:val="0"/>
      </w:numPr>
      <w:spacing w:before="50" w:beforeLines="50" w:after="50" w:afterLines="50"/>
      <w:outlineLvl w:val="1"/>
    </w:pPr>
  </w:style>
  <w:style w:type="paragraph" w:customStyle="1" w:styleId="129">
    <w:name w:val="标准文件_一致程度"/>
    <w:basedOn w:val="1"/>
    <w:qFormat/>
    <w:uiPriority w:val="0"/>
    <w:pPr>
      <w:spacing w:line="440" w:lineRule="exact"/>
      <w:jc w:val="center"/>
    </w:pPr>
    <w:rPr>
      <w:sz w:val="28"/>
    </w:rPr>
  </w:style>
  <w:style w:type="paragraph" w:customStyle="1" w:styleId="13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1">
    <w:name w:val="标准文件_英文图表脚注"/>
    <w:basedOn w:val="78"/>
    <w:qFormat/>
    <w:uiPriority w:val="0"/>
    <w:pPr>
      <w:widowControl/>
      <w:adjustRightInd/>
      <w:snapToGrid/>
      <w:spacing w:line="240" w:lineRule="auto"/>
      <w:ind w:left="79" w:hanging="79" w:hangingChars="80"/>
    </w:pPr>
    <w:rPr>
      <w:rFonts w:ascii="宋体" w:hAnsi="宋体"/>
    </w:rPr>
  </w:style>
  <w:style w:type="paragraph" w:customStyle="1" w:styleId="132">
    <w:name w:val="标准文件_数字编号列项（二级）"/>
    <w:qFormat/>
    <w:uiPriority w:val="0"/>
    <w:pPr>
      <w:numPr>
        <w:ilvl w:val="1"/>
        <w:numId w:val="7"/>
      </w:numPr>
      <w:tabs>
        <w:tab w:val="left" w:pos="851"/>
      </w:tabs>
      <w:jc w:val="both"/>
    </w:pPr>
    <w:rPr>
      <w:rFonts w:ascii="宋体" w:hAnsi="Times New Roman" w:eastAsia="宋体" w:cs="Times New Roman"/>
      <w:sz w:val="21"/>
      <w:lang w:val="en-US" w:eastAsia="zh-CN" w:bidi="ar-SA"/>
    </w:rPr>
  </w:style>
  <w:style w:type="paragraph" w:customStyle="1" w:styleId="133">
    <w:name w:val="标准文件_英文注："/>
    <w:basedOn w:val="1"/>
    <w:next w:val="79"/>
    <w:qFormat/>
    <w:uiPriority w:val="0"/>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134">
    <w:name w:val="标准文件_英文注×："/>
    <w:basedOn w:val="1"/>
    <w:qFormat/>
    <w:uiPriority w:val="0"/>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135">
    <w:name w:val="标准文件_正文表标题"/>
    <w:next w:val="79"/>
    <w:qFormat/>
    <w:uiPriority w:val="0"/>
    <w:pPr>
      <w:numPr>
        <w:ilvl w:val="0"/>
        <w:numId w:val="8"/>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6">
    <w:name w:val="标准文件_正文公式"/>
    <w:basedOn w:val="1"/>
    <w:next w:val="78"/>
    <w:qFormat/>
    <w:uiPriority w:val="0"/>
    <w:pPr>
      <w:tabs>
        <w:tab w:val="center" w:pos="4678"/>
        <w:tab w:val="right" w:leader="middleDot" w:pos="9356"/>
      </w:tabs>
      <w:spacing w:line="240" w:lineRule="auto"/>
    </w:pPr>
    <w:rPr>
      <w:rFonts w:ascii="宋体" w:hAnsi="宋体"/>
    </w:rPr>
  </w:style>
  <w:style w:type="paragraph" w:customStyle="1" w:styleId="137">
    <w:name w:val="标准文件_正文图标题"/>
    <w:next w:val="79"/>
    <w:qFormat/>
    <w:uiPriority w:val="0"/>
    <w:pPr>
      <w:numPr>
        <w:ilvl w:val="0"/>
        <w:numId w:val="9"/>
      </w:numPr>
      <w:spacing w:before="50" w:beforeLines="50" w:after="50" w:afterLines="50"/>
      <w:jc w:val="center"/>
    </w:pPr>
    <w:rPr>
      <w:rFonts w:ascii="黑体" w:hAnsi="Times New Roman" w:eastAsia="黑体" w:cs="Times New Roman"/>
      <w:sz w:val="21"/>
      <w:lang w:val="en-US" w:eastAsia="zh-CN" w:bidi="ar-SA"/>
    </w:rPr>
  </w:style>
  <w:style w:type="paragraph" w:customStyle="1" w:styleId="138">
    <w:name w:val="标准文件_正文英文表标题"/>
    <w:next w:val="79"/>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39">
    <w:name w:val="标准文件_正文英文图标题"/>
    <w:next w:val="79"/>
    <w:qFormat/>
    <w:uiPriority w:val="0"/>
    <w:pPr>
      <w:numPr>
        <w:ilvl w:val="0"/>
        <w:numId w:val="11"/>
      </w:numPr>
      <w:jc w:val="center"/>
    </w:pPr>
    <w:rPr>
      <w:rFonts w:ascii="黑体" w:hAnsi="Times New Roman" w:eastAsia="黑体" w:cs="Times New Roman"/>
      <w:sz w:val="21"/>
      <w:lang w:val="en-US" w:eastAsia="zh-CN" w:bidi="ar-SA"/>
    </w:rPr>
  </w:style>
  <w:style w:type="paragraph" w:customStyle="1" w:styleId="140">
    <w:name w:val="标准文件_编号列项（三级）"/>
    <w:qFormat/>
    <w:uiPriority w:val="0"/>
    <w:pPr>
      <w:numPr>
        <w:ilvl w:val="2"/>
        <w:numId w:val="7"/>
      </w:numPr>
      <w:tabs>
        <w:tab w:val="left" w:pos="851"/>
      </w:tabs>
    </w:pPr>
    <w:rPr>
      <w:rFonts w:ascii="宋体" w:hAnsi="Times New Roman" w:eastAsia="宋体" w:cs="Times New Roman"/>
      <w:sz w:val="21"/>
      <w:lang w:val="en-US" w:eastAsia="zh-CN" w:bidi="ar-SA"/>
    </w:rPr>
  </w:style>
  <w:style w:type="paragraph" w:customStyle="1" w:styleId="141">
    <w:name w:val="二级无标题条"/>
    <w:basedOn w:val="1"/>
    <w:qFormat/>
    <w:uiPriority w:val="0"/>
    <w:pPr>
      <w:numPr>
        <w:ilvl w:val="3"/>
        <w:numId w:val="12"/>
      </w:numPr>
      <w:adjustRightInd/>
      <w:spacing w:line="240" w:lineRule="auto"/>
    </w:pPr>
    <w:rPr>
      <w:rFonts w:ascii="宋体" w:hAnsi="宋体"/>
      <w:szCs w:val="24"/>
    </w:rPr>
  </w:style>
  <w:style w:type="paragraph" w:customStyle="1" w:styleId="142">
    <w:name w:val="发布部门"/>
    <w:next w:val="7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0">
    <w:name w:val="封面正文"/>
    <w:qFormat/>
    <w:uiPriority w:val="0"/>
    <w:pPr>
      <w:jc w:val="both"/>
    </w:pPr>
    <w:rPr>
      <w:rFonts w:ascii="Times New Roman" w:hAnsi="Times New Roman" w:eastAsia="宋体" w:cs="Times New Roman"/>
      <w:lang w:val="en-US" w:eastAsia="zh-CN" w:bidi="ar-SA"/>
    </w:rPr>
  </w:style>
  <w:style w:type="paragraph" w:customStyle="1" w:styleId="151">
    <w:name w:val="附录二级无标题条"/>
    <w:basedOn w:val="1"/>
    <w:next w:val="7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2">
    <w:name w:val="附录三级无标题条"/>
    <w:basedOn w:val="151"/>
    <w:next w:val="79"/>
    <w:qFormat/>
    <w:uiPriority w:val="0"/>
    <w:pPr>
      <w:outlineLvl w:val="4"/>
    </w:pPr>
  </w:style>
  <w:style w:type="paragraph" w:customStyle="1" w:styleId="153">
    <w:name w:val="附录四级无标题条"/>
    <w:basedOn w:val="152"/>
    <w:next w:val="79"/>
    <w:qFormat/>
    <w:uiPriority w:val="0"/>
    <w:pPr>
      <w:outlineLvl w:val="5"/>
    </w:pPr>
  </w:style>
  <w:style w:type="paragraph" w:customStyle="1" w:styleId="154">
    <w:name w:val="附录图"/>
    <w:next w:val="7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5">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56">
    <w:name w:val="附录五级无标题条"/>
    <w:basedOn w:val="153"/>
    <w:next w:val="79"/>
    <w:qFormat/>
    <w:uiPriority w:val="0"/>
    <w:pPr>
      <w:outlineLvl w:val="6"/>
    </w:pPr>
  </w:style>
  <w:style w:type="paragraph" w:customStyle="1" w:styleId="157">
    <w:name w:val="附录性质"/>
    <w:basedOn w:val="1"/>
    <w:qFormat/>
    <w:uiPriority w:val="0"/>
    <w:pPr>
      <w:widowControl/>
      <w:adjustRightInd/>
      <w:jc w:val="center"/>
    </w:pPr>
    <w:rPr>
      <w:rFonts w:ascii="黑体" w:eastAsia="黑体"/>
    </w:rPr>
  </w:style>
  <w:style w:type="paragraph" w:customStyle="1" w:styleId="158">
    <w:name w:val="附录一级无标题条"/>
    <w:basedOn w:val="110"/>
    <w:next w:val="79"/>
    <w:qFormat/>
    <w:uiPriority w:val="0"/>
    <w:pPr>
      <w:autoSpaceDN w:val="0"/>
      <w:outlineLvl w:val="2"/>
    </w:pPr>
    <w:rPr>
      <w:rFonts w:ascii="宋体" w:hAnsi="宋体" w:eastAsia="宋体"/>
    </w:rPr>
  </w:style>
  <w:style w:type="character" w:customStyle="1" w:styleId="159">
    <w:name w:val="个人答复风格"/>
    <w:qFormat/>
    <w:uiPriority w:val="0"/>
    <w:rPr>
      <w:rFonts w:ascii="Arial" w:hAnsi="Arial" w:eastAsia="宋体" w:cs="Arial"/>
      <w:color w:val="auto"/>
      <w:spacing w:val="0"/>
      <w:sz w:val="20"/>
    </w:rPr>
  </w:style>
  <w:style w:type="character" w:customStyle="1" w:styleId="160">
    <w:name w:val="个人撰写风格"/>
    <w:qFormat/>
    <w:uiPriority w:val="0"/>
    <w:rPr>
      <w:rFonts w:ascii="Arial" w:hAnsi="Arial" w:eastAsia="宋体" w:cs="Arial"/>
      <w:color w:val="auto"/>
      <w:spacing w:val="0"/>
      <w:sz w:val="20"/>
    </w:rPr>
  </w:style>
  <w:style w:type="paragraph" w:customStyle="1" w:styleId="16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2">
    <w:name w:val="列项——"/>
    <w:qFormat/>
    <w:uiPriority w:val="0"/>
    <w:pPr>
      <w:widowControl w:val="0"/>
      <w:numPr>
        <w:ilvl w:val="0"/>
        <w:numId w:val="13"/>
      </w:numPr>
      <w:jc w:val="both"/>
    </w:pPr>
    <w:rPr>
      <w:rFonts w:ascii="宋体" w:hAnsi="宋体" w:eastAsia="宋体" w:cs="Times New Roman"/>
      <w:sz w:val="21"/>
      <w:lang w:val="en-US" w:eastAsia="zh-CN" w:bidi="ar-SA"/>
    </w:rPr>
  </w:style>
  <w:style w:type="paragraph" w:customStyle="1" w:styleId="163">
    <w:name w:val="列项·"/>
    <w:basedOn w:val="79"/>
    <w:qFormat/>
    <w:uiPriority w:val="0"/>
    <w:pPr>
      <w:tabs>
        <w:tab w:val="left" w:pos="840"/>
      </w:tabs>
    </w:pPr>
  </w:style>
  <w:style w:type="paragraph" w:customStyle="1" w:styleId="1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5">
    <w:name w:val="目录 21"/>
    <w:basedOn w:val="1"/>
    <w:next w:val="1"/>
    <w:semiHidden/>
    <w:qFormat/>
    <w:uiPriority w:val="0"/>
    <w:pPr>
      <w:adjustRightInd/>
      <w:spacing w:line="240" w:lineRule="auto"/>
      <w:jc w:val="left"/>
    </w:pPr>
    <w:rPr>
      <w:bCs/>
      <w:iCs/>
    </w:rPr>
  </w:style>
  <w:style w:type="paragraph" w:customStyle="1" w:styleId="166">
    <w:name w:val="目录 31"/>
    <w:basedOn w:val="1"/>
    <w:next w:val="1"/>
    <w:semiHidden/>
    <w:qFormat/>
    <w:uiPriority w:val="0"/>
    <w:pPr>
      <w:spacing w:line="240" w:lineRule="auto"/>
    </w:pPr>
    <w:rPr>
      <w:rFonts w:ascii="宋体" w:hAnsi="宋体"/>
      <w:iCs/>
    </w:rPr>
  </w:style>
  <w:style w:type="paragraph" w:customStyle="1" w:styleId="167">
    <w:name w:val="目录 41"/>
    <w:basedOn w:val="1"/>
    <w:next w:val="1"/>
    <w:semiHidden/>
    <w:qFormat/>
    <w:uiPriority w:val="0"/>
    <w:pPr>
      <w:adjustRightInd/>
      <w:spacing w:line="240" w:lineRule="auto"/>
      <w:jc w:val="left"/>
    </w:pPr>
  </w:style>
  <w:style w:type="paragraph" w:customStyle="1" w:styleId="168">
    <w:name w:val="目录 51"/>
    <w:basedOn w:val="1"/>
    <w:next w:val="1"/>
    <w:semiHidden/>
    <w:qFormat/>
    <w:uiPriority w:val="0"/>
    <w:pPr>
      <w:spacing w:line="240" w:lineRule="auto"/>
    </w:pPr>
    <w:rPr>
      <w:rFonts w:ascii="宋体" w:hAnsi="宋体"/>
    </w:rPr>
  </w:style>
  <w:style w:type="paragraph" w:customStyle="1" w:styleId="169">
    <w:name w:val="目录 61"/>
    <w:basedOn w:val="1"/>
    <w:next w:val="1"/>
    <w:semiHidden/>
    <w:qFormat/>
    <w:uiPriority w:val="0"/>
    <w:pPr>
      <w:adjustRightInd/>
      <w:spacing w:line="240" w:lineRule="auto"/>
      <w:jc w:val="left"/>
    </w:pPr>
  </w:style>
  <w:style w:type="paragraph" w:customStyle="1" w:styleId="170">
    <w:name w:val="目录 71"/>
    <w:basedOn w:val="169"/>
    <w:semiHidden/>
    <w:qFormat/>
    <w:uiPriority w:val="0"/>
    <w:pPr>
      <w:ind w:left="1260"/>
    </w:pPr>
  </w:style>
  <w:style w:type="paragraph" w:customStyle="1" w:styleId="171">
    <w:name w:val="目录 81"/>
    <w:basedOn w:val="170"/>
    <w:semiHidden/>
    <w:qFormat/>
    <w:uiPriority w:val="0"/>
    <w:pPr>
      <w:ind w:left="1470"/>
    </w:pPr>
  </w:style>
  <w:style w:type="paragraph" w:customStyle="1" w:styleId="172">
    <w:name w:val="目录 91"/>
    <w:basedOn w:val="171"/>
    <w:semiHidden/>
    <w:qFormat/>
    <w:uiPriority w:val="0"/>
    <w:pPr>
      <w:ind w:left="1680"/>
    </w:pPr>
  </w:style>
  <w:style w:type="paragraph" w:customStyle="1" w:styleId="17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4">
    <w:name w:val="其他发布部门"/>
    <w:basedOn w:val="142"/>
    <w:qFormat/>
    <w:uiPriority w:val="0"/>
    <w:pPr>
      <w:spacing w:line="0" w:lineRule="atLeast"/>
    </w:pPr>
    <w:rPr>
      <w:rFonts w:ascii="黑体" w:eastAsia="黑体"/>
      <w:b w:val="0"/>
    </w:rPr>
  </w:style>
  <w:style w:type="paragraph" w:customStyle="1" w:styleId="175">
    <w:name w:val="前言标题"/>
    <w:next w:val="1"/>
    <w:qFormat/>
    <w:uiPriority w:val="0"/>
    <w:pPr>
      <w:numPr>
        <w:ilvl w:val="0"/>
        <w:numId w:val="6"/>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6">
    <w:name w:val="三级无标题条"/>
    <w:basedOn w:val="1"/>
    <w:qFormat/>
    <w:uiPriority w:val="0"/>
    <w:pPr>
      <w:numPr>
        <w:ilvl w:val="4"/>
        <w:numId w:val="12"/>
      </w:numPr>
      <w:adjustRightInd/>
      <w:spacing w:line="240" w:lineRule="auto"/>
    </w:pPr>
    <w:rPr>
      <w:rFonts w:ascii="宋体" w:hAnsi="宋体"/>
      <w:szCs w:val="24"/>
    </w:rPr>
  </w:style>
  <w:style w:type="paragraph" w:customStyle="1" w:styleId="177">
    <w:name w:val="实施日期"/>
    <w:basedOn w:val="143"/>
    <w:qFormat/>
    <w:uiPriority w:val="0"/>
    <w:pPr>
      <w:framePr w:hSpace="0" w:xAlign="right"/>
      <w:jc w:val="right"/>
    </w:pPr>
  </w:style>
  <w:style w:type="paragraph" w:customStyle="1" w:styleId="178">
    <w:name w:val="四级无标题条"/>
    <w:basedOn w:val="1"/>
    <w:qFormat/>
    <w:uiPriority w:val="0"/>
    <w:pPr>
      <w:numPr>
        <w:ilvl w:val="5"/>
        <w:numId w:val="12"/>
      </w:numPr>
      <w:adjustRightInd/>
      <w:spacing w:line="240" w:lineRule="auto"/>
    </w:pPr>
    <w:rPr>
      <w:rFonts w:ascii="宋体" w:hAnsi="宋体"/>
      <w:szCs w:val="24"/>
    </w:rPr>
  </w:style>
  <w:style w:type="paragraph" w:customStyle="1" w:styleId="17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0">
    <w:name w:val="无标题条"/>
    <w:next w:val="79"/>
    <w:qFormat/>
    <w:uiPriority w:val="0"/>
    <w:pPr>
      <w:jc w:val="both"/>
    </w:pPr>
    <w:rPr>
      <w:rFonts w:ascii="宋体" w:hAnsi="宋体" w:eastAsia="宋体" w:cs="Times New Roman"/>
      <w:sz w:val="21"/>
      <w:lang w:val="en-US" w:eastAsia="zh-CN" w:bidi="ar-SA"/>
    </w:rPr>
  </w:style>
  <w:style w:type="paragraph" w:customStyle="1" w:styleId="181">
    <w:name w:val="五级无标题条"/>
    <w:basedOn w:val="1"/>
    <w:qFormat/>
    <w:uiPriority w:val="0"/>
    <w:pPr>
      <w:numPr>
        <w:ilvl w:val="6"/>
        <w:numId w:val="12"/>
      </w:numPr>
      <w:adjustRightInd/>
    </w:pPr>
    <w:rPr>
      <w:szCs w:val="24"/>
    </w:rPr>
  </w:style>
  <w:style w:type="paragraph" w:customStyle="1" w:styleId="182">
    <w:name w:val="一级无标题条"/>
    <w:basedOn w:val="1"/>
    <w:qFormat/>
    <w:uiPriority w:val="0"/>
    <w:pPr>
      <w:numPr>
        <w:ilvl w:val="2"/>
        <w:numId w:val="12"/>
      </w:numPr>
      <w:adjustRightInd/>
      <w:spacing w:before="10" w:after="10" w:line="240" w:lineRule="auto"/>
    </w:pPr>
    <w:rPr>
      <w:rFonts w:ascii="宋体" w:hAnsi="宋体"/>
      <w:szCs w:val="24"/>
    </w:rPr>
  </w:style>
  <w:style w:type="paragraph" w:customStyle="1" w:styleId="18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4">
    <w:name w:val="注×:后续"/>
    <w:basedOn w:val="183"/>
    <w:qFormat/>
    <w:uiPriority w:val="0"/>
    <w:pPr>
      <w:ind w:left="1406" w:leftChars="0" w:hanging="499" w:firstLineChars="0"/>
    </w:pPr>
  </w:style>
  <w:style w:type="paragraph" w:customStyle="1" w:styleId="185">
    <w:name w:val="标准文件_一级无标题"/>
    <w:basedOn w:val="128"/>
    <w:qFormat/>
    <w:uiPriority w:val="0"/>
    <w:pPr>
      <w:spacing w:before="0" w:beforeLines="0" w:after="0" w:afterLines="0"/>
      <w:outlineLvl w:val="9"/>
    </w:pPr>
    <w:rPr>
      <w:rFonts w:ascii="宋体" w:eastAsia="宋体"/>
    </w:rPr>
  </w:style>
  <w:style w:type="paragraph" w:customStyle="1" w:styleId="186">
    <w:name w:val="标准文件_五级无标题"/>
    <w:basedOn w:val="126"/>
    <w:qFormat/>
    <w:uiPriority w:val="0"/>
    <w:pPr>
      <w:spacing w:before="0" w:beforeLines="0" w:after="0" w:afterLines="0"/>
      <w:outlineLvl w:val="9"/>
    </w:pPr>
    <w:rPr>
      <w:rFonts w:ascii="宋体" w:eastAsia="宋体"/>
    </w:rPr>
  </w:style>
  <w:style w:type="paragraph" w:customStyle="1" w:styleId="187">
    <w:name w:val="标准文件_三级无标题"/>
    <w:basedOn w:val="117"/>
    <w:qFormat/>
    <w:uiPriority w:val="0"/>
    <w:pPr>
      <w:spacing w:before="0" w:beforeLines="0" w:after="0" w:afterLines="0"/>
      <w:outlineLvl w:val="9"/>
    </w:pPr>
    <w:rPr>
      <w:rFonts w:ascii="宋体" w:eastAsia="宋体"/>
    </w:rPr>
  </w:style>
  <w:style w:type="paragraph" w:customStyle="1" w:styleId="188">
    <w:name w:val="标准文件_二级无标题"/>
    <w:basedOn w:val="88"/>
    <w:qFormat/>
    <w:uiPriority w:val="0"/>
    <w:pPr>
      <w:spacing w:before="0" w:beforeLines="0" w:after="0" w:afterLines="0"/>
      <w:outlineLvl w:val="9"/>
    </w:pPr>
    <w:rPr>
      <w:rFonts w:ascii="宋体" w:eastAsia="宋体"/>
    </w:rPr>
  </w:style>
  <w:style w:type="paragraph" w:customStyle="1" w:styleId="189">
    <w:name w:val="标准_四级无标题"/>
    <w:basedOn w:val="121"/>
    <w:next w:val="79"/>
    <w:qFormat/>
    <w:uiPriority w:val="0"/>
    <w:rPr>
      <w:rFonts w:eastAsia="宋体"/>
    </w:rPr>
  </w:style>
  <w:style w:type="paragraph" w:customStyle="1" w:styleId="190">
    <w:name w:val="标准文件_四级无标题"/>
    <w:basedOn w:val="121"/>
    <w:qFormat/>
    <w:uiPriority w:val="0"/>
    <w:pPr>
      <w:spacing w:before="0" w:beforeLines="0" w:after="0" w:afterLines="0"/>
      <w:outlineLvl w:val="9"/>
    </w:pPr>
    <w:rPr>
      <w:rFonts w:ascii="宋体" w:hAnsi="黑体" w:eastAsia="宋体"/>
      <w:szCs w:val="52"/>
    </w:rPr>
  </w:style>
  <w:style w:type="paragraph" w:customStyle="1" w:styleId="191">
    <w:name w:val="标准文件_大写罗马数字编号列项"/>
    <w:basedOn w:val="79"/>
    <w:qFormat/>
    <w:uiPriority w:val="0"/>
    <w:pPr>
      <w:numPr>
        <w:ilvl w:val="0"/>
        <w:numId w:val="14"/>
      </w:numPr>
      <w:ind w:firstLine="0" w:firstLineChars="0"/>
    </w:pPr>
    <w:rPr>
      <w:rFonts w:ascii="Times New Roman" w:cs="Arial"/>
      <w:szCs w:val="28"/>
    </w:rPr>
  </w:style>
  <w:style w:type="paragraph" w:customStyle="1" w:styleId="192">
    <w:name w:val="标准文件_小写罗马数字编号列项"/>
    <w:basedOn w:val="79"/>
    <w:qFormat/>
    <w:uiPriority w:val="0"/>
    <w:pPr>
      <w:tabs>
        <w:tab w:val="left" w:pos="851"/>
      </w:tabs>
      <w:ind w:left="851" w:firstLine="0" w:firstLineChars="0"/>
    </w:pPr>
    <w:rPr>
      <w:rFonts w:cs="Arial"/>
      <w:szCs w:val="28"/>
    </w:rPr>
  </w:style>
  <w:style w:type="paragraph" w:customStyle="1" w:styleId="193">
    <w:name w:val="标准文件_附录标题"/>
    <w:basedOn w:val="99"/>
    <w:qFormat/>
    <w:uiPriority w:val="0"/>
    <w:pPr>
      <w:spacing w:after="280"/>
      <w:outlineLvl w:val="9"/>
    </w:pPr>
  </w:style>
  <w:style w:type="paragraph" w:customStyle="1" w:styleId="194">
    <w:name w:val="标准文件_二级项"/>
    <w:qFormat/>
    <w:uiPriority w:val="0"/>
    <w:rPr>
      <w:rFonts w:ascii="宋体" w:hAnsi="Times New Roman" w:eastAsia="宋体" w:cs="Times New Roman"/>
      <w:sz w:val="21"/>
      <w:lang w:val="en-US" w:eastAsia="zh-CN" w:bidi="ar-SA"/>
    </w:rPr>
  </w:style>
  <w:style w:type="paragraph" w:customStyle="1" w:styleId="195">
    <w:name w:val="标准文件_三级项"/>
    <w:basedOn w:val="1"/>
    <w:qFormat/>
    <w:uiPriority w:val="0"/>
    <w:pPr>
      <w:numPr>
        <w:ilvl w:val="2"/>
        <w:numId w:val="15"/>
      </w:numPr>
      <w:spacing w:line="536870612" w:lineRule="auto"/>
    </w:pPr>
    <w:rPr>
      <w:rFonts w:ascii="Times New Roman" w:hAnsi="Times New Roman"/>
    </w:rPr>
  </w:style>
  <w:style w:type="paragraph" w:customStyle="1" w:styleId="196">
    <w:name w:val="图表脚注说明"/>
    <w:basedOn w:val="1"/>
    <w:next w:val="79"/>
    <w:qFormat/>
    <w:uiPriority w:val="0"/>
    <w:pPr>
      <w:numPr>
        <w:ilvl w:val="0"/>
        <w:numId w:val="16"/>
      </w:numPr>
      <w:adjustRightInd/>
      <w:spacing w:line="240" w:lineRule="auto"/>
    </w:pPr>
    <w:rPr>
      <w:rFonts w:ascii="宋体" w:hAnsi="Times New Roman"/>
      <w:sz w:val="18"/>
      <w:szCs w:val="18"/>
    </w:rPr>
  </w:style>
  <w:style w:type="paragraph" w:customStyle="1" w:styleId="197">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98">
    <w:name w:val="标准文件_索引字母"/>
    <w:next w:val="79"/>
    <w:qFormat/>
    <w:uiPriority w:val="0"/>
    <w:pPr>
      <w:jc w:val="center"/>
    </w:pPr>
    <w:rPr>
      <w:rFonts w:ascii="宋体" w:hAnsi="宋体" w:eastAsia="Times New Roman" w:cs="Times New Roman"/>
      <w:b/>
      <w:kern w:val="2"/>
      <w:sz w:val="21"/>
      <w:lang w:val="en-US" w:eastAsia="zh-CN" w:bidi="ar-SA"/>
    </w:rPr>
  </w:style>
  <w:style w:type="paragraph" w:customStyle="1" w:styleId="199">
    <w:name w:val="标准文件_附录前"/>
    <w:next w:val="7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1">
    <w:name w:val="标准文件_表格"/>
    <w:basedOn w:val="79"/>
    <w:qFormat/>
    <w:uiPriority w:val="0"/>
    <w:pPr>
      <w:ind w:firstLine="0" w:firstLineChars="0"/>
      <w:jc w:val="center"/>
    </w:pPr>
    <w:rPr>
      <w:sz w:val="18"/>
    </w:rPr>
  </w:style>
  <w:style w:type="paragraph" w:customStyle="1" w:styleId="202">
    <w:name w:val="标准文件_注："/>
    <w:next w:val="79"/>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203">
    <w:name w:val="标准文件_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204">
    <w:name w:val="标准文件_示例："/>
    <w:next w:val="20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05">
    <w:name w:val="标准文件_示例内容"/>
    <w:basedOn w:val="79"/>
    <w:qFormat/>
    <w:uiPriority w:val="0"/>
    <w:pPr>
      <w:ind w:firstLine="420"/>
    </w:pPr>
    <w:rPr>
      <w:sz w:val="18"/>
    </w:rPr>
  </w:style>
  <w:style w:type="paragraph" w:customStyle="1" w:styleId="206">
    <w:name w:val="标准文件_示例×："/>
    <w:basedOn w:val="1"/>
    <w:next w:val="205"/>
    <w:qFormat/>
    <w:uiPriority w:val="0"/>
    <w:pPr>
      <w:widowControl/>
      <w:adjustRightInd/>
      <w:spacing w:line="240" w:lineRule="auto"/>
      <w:ind w:firstLine="363"/>
    </w:pPr>
    <w:rPr>
      <w:rFonts w:ascii="宋体" w:hAnsi="Times New Roman"/>
      <w:kern w:val="0"/>
      <w:sz w:val="18"/>
      <w:szCs w:val="18"/>
    </w:rPr>
  </w:style>
  <w:style w:type="character" w:customStyle="1" w:styleId="207">
    <w:name w:val="标准文件_段 Char"/>
    <w:link w:val="79"/>
    <w:qFormat/>
    <w:uiPriority w:val="0"/>
    <w:rPr>
      <w:rFonts w:ascii="宋体" w:hAnsi="Times New Roman"/>
      <w:sz w:val="21"/>
    </w:rPr>
  </w:style>
  <w:style w:type="paragraph" w:customStyle="1" w:styleId="208">
    <w:name w:val="标准文件_表格续"/>
    <w:basedOn w:val="79"/>
    <w:next w:val="79"/>
    <w:qFormat/>
    <w:uiPriority w:val="0"/>
    <w:pPr>
      <w:jc w:val="center"/>
    </w:pPr>
    <w:rPr>
      <w:rFonts w:ascii="黑体" w:hAnsi="黑体" w:eastAsia="黑体"/>
    </w:rPr>
  </w:style>
  <w:style w:type="character" w:styleId="209">
    <w:name w:val="Placeholder Text"/>
    <w:basedOn w:val="48"/>
    <w:semiHidden/>
    <w:qFormat/>
    <w:uiPriority w:val="99"/>
    <w:rPr>
      <w:color w:val="808080"/>
    </w:rPr>
  </w:style>
  <w:style w:type="paragraph" w:customStyle="1" w:styleId="210">
    <w:name w:val="标准文件_二级项2"/>
    <w:basedOn w:val="79"/>
    <w:qFormat/>
    <w:uiPriority w:val="0"/>
    <w:pPr>
      <w:ind w:left="851" w:firstLine="0" w:firstLineChars="0"/>
    </w:pPr>
  </w:style>
  <w:style w:type="paragraph" w:customStyle="1" w:styleId="211">
    <w:name w:val="标准文件_三级项2"/>
    <w:basedOn w:val="79"/>
    <w:qFormat/>
    <w:uiPriority w:val="0"/>
    <w:pPr>
      <w:spacing w:line="300" w:lineRule="exact"/>
      <w:ind w:left="851" w:firstLine="0" w:firstLineChars="0"/>
    </w:pPr>
    <w:rPr>
      <w:rFonts w:ascii="Times New Roman"/>
    </w:rPr>
  </w:style>
  <w:style w:type="paragraph" w:customStyle="1" w:styleId="212">
    <w:name w:val="标准文件_一级项2"/>
    <w:basedOn w:val="79"/>
    <w:qFormat/>
    <w:uiPriority w:val="0"/>
    <w:pPr>
      <w:spacing w:line="300" w:lineRule="exact"/>
      <w:ind w:left="851" w:firstLine="0" w:firstLineChars="0"/>
    </w:pPr>
    <w:rPr>
      <w:rFonts w:ascii="Times New Roman"/>
    </w:rPr>
  </w:style>
  <w:style w:type="paragraph" w:customStyle="1" w:styleId="213">
    <w:name w:val="标准文件_提示"/>
    <w:basedOn w:val="79"/>
    <w:next w:val="79"/>
    <w:qFormat/>
    <w:uiPriority w:val="0"/>
    <w:pPr>
      <w:ind w:firstLine="420"/>
    </w:pPr>
    <w:rPr>
      <w:rFonts w:ascii="黑体" w:eastAsia="黑体"/>
    </w:rPr>
  </w:style>
  <w:style w:type="character" w:customStyle="1" w:styleId="214">
    <w:name w:val="标准文件_来源"/>
    <w:basedOn w:val="48"/>
    <w:qFormat/>
    <w:uiPriority w:val="1"/>
    <w:rPr>
      <w:rFonts w:eastAsia="宋体"/>
      <w:sz w:val="21"/>
    </w:rPr>
  </w:style>
  <w:style w:type="paragraph" w:customStyle="1" w:styleId="21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6">
    <w:name w:val="其他发布日期"/>
    <w:basedOn w:val="143"/>
    <w:qFormat/>
    <w:uiPriority w:val="0"/>
    <w:pPr>
      <w:framePr w:w="3997" w:h="471" w:hRule="exact" w:hSpace="0" w:vSpace="181" w:vAnchor="page" w:hAnchor="page" w:x="1419" w:y="14097"/>
    </w:pPr>
  </w:style>
  <w:style w:type="paragraph" w:customStyle="1" w:styleId="217">
    <w:name w:val="其他实施日期"/>
    <w:basedOn w:val="177"/>
    <w:qFormat/>
    <w:uiPriority w:val="0"/>
    <w:pPr>
      <w:framePr w:w="3997" w:h="471" w:hRule="exact" w:vSpace="181" w:vAnchor="page" w:hAnchor="page" w:x="7089" w:y="14097"/>
    </w:pPr>
  </w:style>
  <w:style w:type="paragraph" w:customStyle="1" w:styleId="218">
    <w:name w:val="标准文件_文件编号"/>
    <w:basedOn w:val="7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9">
    <w:name w:val="标准文件_替换文件编号"/>
    <w:basedOn w:val="218"/>
    <w:qFormat/>
    <w:uiPriority w:val="0"/>
    <w:pPr>
      <w:spacing w:before="57"/>
    </w:pPr>
    <w:rPr>
      <w:sz w:val="21"/>
    </w:rPr>
  </w:style>
  <w:style w:type="paragraph" w:customStyle="1" w:styleId="220">
    <w:name w:val="标准文件_文件名称"/>
    <w:basedOn w:val="79"/>
    <w:next w:val="7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1">
    <w:name w:val="标准文件_附录图标号"/>
    <w:basedOn w:val="79"/>
    <w:next w:val="79"/>
    <w:qFormat/>
    <w:uiPriority w:val="0"/>
    <w:pPr>
      <w:numPr>
        <w:ilvl w:val="0"/>
        <w:numId w:val="4"/>
      </w:numPr>
      <w:spacing w:line="14" w:lineRule="exact"/>
      <w:ind w:firstLine="0" w:firstLineChars="0"/>
      <w:jc w:val="center"/>
    </w:pPr>
    <w:rPr>
      <w:rFonts w:ascii="黑体" w:hAnsi="黑体" w:eastAsia="黑体"/>
      <w:vanish/>
      <w:sz w:val="2"/>
      <w:szCs w:val="21"/>
    </w:rPr>
  </w:style>
  <w:style w:type="paragraph" w:customStyle="1" w:styleId="222">
    <w:name w:val="标准文件_附录表标号"/>
    <w:basedOn w:val="79"/>
    <w:next w:val="79"/>
    <w:qFormat/>
    <w:uiPriority w:val="0"/>
    <w:pPr>
      <w:numPr>
        <w:ilvl w:val="0"/>
        <w:numId w:val="2"/>
      </w:numPr>
      <w:spacing w:line="14" w:lineRule="exact"/>
      <w:ind w:firstLine="0" w:firstLineChars="0"/>
      <w:jc w:val="center"/>
    </w:pPr>
    <w:rPr>
      <w:rFonts w:eastAsia="黑体"/>
      <w:vanish/>
      <w:sz w:val="2"/>
    </w:rPr>
  </w:style>
  <w:style w:type="paragraph" w:customStyle="1" w:styleId="223">
    <w:name w:val="标准文件_引言一级条标题"/>
    <w:basedOn w:val="79"/>
    <w:next w:val="79"/>
    <w:qFormat/>
    <w:uiPriority w:val="0"/>
    <w:pPr>
      <w:numPr>
        <w:ilvl w:val="1"/>
        <w:numId w:val="5"/>
      </w:numPr>
      <w:spacing w:before="50" w:beforeLines="50" w:after="50" w:afterLines="50"/>
      <w:ind w:firstLineChars="0"/>
    </w:pPr>
    <w:rPr>
      <w:rFonts w:ascii="黑体" w:eastAsia="黑体"/>
    </w:rPr>
  </w:style>
  <w:style w:type="paragraph" w:customStyle="1" w:styleId="224">
    <w:name w:val="标准文件_引言二级条标题"/>
    <w:basedOn w:val="79"/>
    <w:next w:val="79"/>
    <w:qFormat/>
    <w:uiPriority w:val="0"/>
    <w:pPr>
      <w:numPr>
        <w:ilvl w:val="2"/>
        <w:numId w:val="5"/>
      </w:numPr>
      <w:spacing w:before="50" w:beforeLines="50" w:after="50" w:afterLines="50"/>
      <w:ind w:firstLineChars="0"/>
    </w:pPr>
    <w:rPr>
      <w:rFonts w:ascii="黑体" w:eastAsia="黑体"/>
    </w:rPr>
  </w:style>
  <w:style w:type="paragraph" w:customStyle="1" w:styleId="225">
    <w:name w:val="标准文件_引言三级条标题"/>
    <w:basedOn w:val="79"/>
    <w:next w:val="79"/>
    <w:qFormat/>
    <w:uiPriority w:val="0"/>
    <w:pPr>
      <w:numPr>
        <w:ilvl w:val="3"/>
        <w:numId w:val="5"/>
      </w:numPr>
      <w:spacing w:before="50" w:beforeLines="50" w:after="50" w:afterLines="50"/>
      <w:ind w:firstLineChars="0"/>
    </w:pPr>
    <w:rPr>
      <w:rFonts w:ascii="黑体" w:eastAsia="黑体"/>
    </w:rPr>
  </w:style>
  <w:style w:type="paragraph" w:customStyle="1" w:styleId="226">
    <w:name w:val="标准文件_引言四级条标题"/>
    <w:basedOn w:val="79"/>
    <w:next w:val="79"/>
    <w:qFormat/>
    <w:uiPriority w:val="0"/>
    <w:pPr>
      <w:numPr>
        <w:ilvl w:val="4"/>
        <w:numId w:val="5"/>
      </w:numPr>
      <w:spacing w:before="50" w:beforeLines="50" w:after="50" w:afterLines="50"/>
      <w:ind w:firstLineChars="0"/>
    </w:pPr>
    <w:rPr>
      <w:rFonts w:ascii="黑体" w:eastAsia="黑体"/>
    </w:rPr>
  </w:style>
  <w:style w:type="paragraph" w:customStyle="1" w:styleId="227">
    <w:name w:val="标准文件_引言五级条标题"/>
    <w:basedOn w:val="79"/>
    <w:next w:val="79"/>
    <w:qFormat/>
    <w:uiPriority w:val="0"/>
    <w:pPr>
      <w:numPr>
        <w:ilvl w:val="5"/>
        <w:numId w:val="5"/>
      </w:numPr>
      <w:spacing w:before="50" w:beforeLines="50" w:after="50" w:afterLines="50"/>
      <w:ind w:firstLineChars="0"/>
    </w:pPr>
    <w:rPr>
      <w:rFonts w:ascii="黑体" w:eastAsia="黑体"/>
    </w:rPr>
  </w:style>
  <w:style w:type="paragraph" w:customStyle="1" w:styleId="228">
    <w:name w:val="标准文件_注后"/>
    <w:basedOn w:val="79"/>
    <w:qFormat/>
    <w:uiPriority w:val="0"/>
    <w:pPr>
      <w:ind w:left="811" w:firstLine="0" w:firstLineChars="0"/>
    </w:pPr>
    <w:rPr>
      <w:sz w:val="18"/>
    </w:rPr>
  </w:style>
  <w:style w:type="paragraph" w:customStyle="1" w:styleId="229">
    <w:name w:val="标准文件_注X后"/>
    <w:basedOn w:val="79"/>
    <w:qFormat/>
    <w:uiPriority w:val="0"/>
    <w:pPr>
      <w:ind w:left="811" w:firstLine="0" w:firstLineChars="0"/>
    </w:pPr>
    <w:rPr>
      <w:sz w:val="18"/>
    </w:rPr>
  </w:style>
  <w:style w:type="paragraph" w:customStyle="1" w:styleId="230">
    <w:name w:val="标准文件_示例后"/>
    <w:basedOn w:val="79"/>
    <w:qFormat/>
    <w:uiPriority w:val="0"/>
    <w:pPr>
      <w:ind w:left="964" w:firstLine="0" w:firstLineChars="0"/>
    </w:pPr>
    <w:rPr>
      <w:sz w:val="18"/>
    </w:rPr>
  </w:style>
  <w:style w:type="paragraph" w:customStyle="1" w:styleId="231">
    <w:name w:val="标准文件_示例X后"/>
    <w:basedOn w:val="79"/>
    <w:link w:val="232"/>
    <w:qFormat/>
    <w:uiPriority w:val="0"/>
    <w:pPr>
      <w:ind w:left="1049" w:firstLine="0" w:firstLineChars="0"/>
    </w:pPr>
    <w:rPr>
      <w:sz w:val="18"/>
    </w:rPr>
  </w:style>
  <w:style w:type="character" w:customStyle="1" w:styleId="232">
    <w:name w:val="标准文件_示例X后 字符"/>
    <w:basedOn w:val="207"/>
    <w:link w:val="231"/>
    <w:qFormat/>
    <w:uiPriority w:val="0"/>
    <w:rPr>
      <w:rFonts w:ascii="宋体" w:hAnsi="Times New Roman"/>
      <w:sz w:val="18"/>
    </w:rPr>
  </w:style>
  <w:style w:type="paragraph" w:customStyle="1" w:styleId="233">
    <w:name w:val="标准文件_索引项"/>
    <w:basedOn w:val="79"/>
    <w:next w:val="79"/>
    <w:qFormat/>
    <w:uiPriority w:val="0"/>
    <w:pPr>
      <w:tabs>
        <w:tab w:val="right" w:leader="dot" w:pos="9356"/>
      </w:tabs>
      <w:ind w:left="210" w:hanging="210" w:firstLineChars="0"/>
      <w:jc w:val="left"/>
    </w:pPr>
  </w:style>
  <w:style w:type="paragraph" w:customStyle="1" w:styleId="234">
    <w:name w:val="标准文件_附录一级无标题"/>
    <w:basedOn w:val="101"/>
    <w:qFormat/>
    <w:uiPriority w:val="0"/>
    <w:pPr>
      <w:spacing w:before="0" w:beforeLines="0" w:after="0" w:afterLines="0" w:line="276" w:lineRule="auto"/>
      <w:outlineLvl w:val="9"/>
    </w:pPr>
    <w:rPr>
      <w:rFonts w:ascii="宋体" w:eastAsia="宋体"/>
    </w:rPr>
  </w:style>
  <w:style w:type="paragraph" w:customStyle="1" w:styleId="235">
    <w:name w:val="标准文件_附录二级无标题"/>
    <w:basedOn w:val="102"/>
    <w:qFormat/>
    <w:uiPriority w:val="0"/>
    <w:pPr>
      <w:spacing w:before="0" w:beforeLines="0" w:after="0" w:afterLines="0" w:line="276" w:lineRule="auto"/>
      <w:outlineLvl w:val="9"/>
    </w:pPr>
    <w:rPr>
      <w:rFonts w:ascii="宋体" w:eastAsia="宋体"/>
    </w:rPr>
  </w:style>
  <w:style w:type="paragraph" w:customStyle="1" w:styleId="236">
    <w:name w:val="标准文件_附录三级无标题"/>
    <w:basedOn w:val="104"/>
    <w:qFormat/>
    <w:uiPriority w:val="0"/>
    <w:pPr>
      <w:spacing w:before="0" w:beforeLines="0" w:after="0" w:afterLines="0" w:line="276" w:lineRule="auto"/>
      <w:outlineLvl w:val="9"/>
    </w:pPr>
    <w:rPr>
      <w:rFonts w:ascii="宋体" w:eastAsia="宋体"/>
    </w:rPr>
  </w:style>
  <w:style w:type="paragraph" w:customStyle="1" w:styleId="237">
    <w:name w:val="标准文件_附录四级无标题"/>
    <w:basedOn w:val="105"/>
    <w:qFormat/>
    <w:uiPriority w:val="0"/>
    <w:pPr>
      <w:spacing w:before="0" w:beforeLines="0" w:after="0" w:afterLines="0" w:line="276" w:lineRule="auto"/>
      <w:outlineLvl w:val="9"/>
    </w:pPr>
    <w:rPr>
      <w:rFonts w:ascii="宋体" w:eastAsia="宋体"/>
    </w:rPr>
  </w:style>
  <w:style w:type="paragraph" w:customStyle="1" w:styleId="238">
    <w:name w:val="标准文件_附录五级无标题"/>
    <w:basedOn w:val="107"/>
    <w:qFormat/>
    <w:uiPriority w:val="0"/>
    <w:pPr>
      <w:spacing w:before="0" w:beforeLines="0" w:after="0" w:afterLines="0" w:line="276" w:lineRule="auto"/>
      <w:outlineLvl w:val="9"/>
    </w:pPr>
    <w:rPr>
      <w:rFonts w:ascii="宋体" w:eastAsia="宋体"/>
    </w:rPr>
  </w:style>
  <w:style w:type="paragraph" w:customStyle="1" w:styleId="239">
    <w:name w:val="标准文件_引言一级无标题"/>
    <w:basedOn w:val="223"/>
    <w:next w:val="79"/>
    <w:qFormat/>
    <w:uiPriority w:val="0"/>
    <w:pPr>
      <w:spacing w:before="0" w:beforeLines="0" w:after="0" w:afterLines="0" w:line="276" w:lineRule="auto"/>
    </w:pPr>
    <w:rPr>
      <w:rFonts w:ascii="宋体" w:eastAsia="宋体"/>
    </w:rPr>
  </w:style>
  <w:style w:type="paragraph" w:customStyle="1" w:styleId="240">
    <w:name w:val="标准文件_引言二级无标题"/>
    <w:basedOn w:val="224"/>
    <w:next w:val="79"/>
    <w:qFormat/>
    <w:uiPriority w:val="0"/>
    <w:pPr>
      <w:spacing w:before="0" w:beforeLines="0" w:after="0" w:afterLines="0" w:line="276" w:lineRule="auto"/>
    </w:pPr>
    <w:rPr>
      <w:rFonts w:ascii="宋体" w:eastAsia="宋体"/>
    </w:rPr>
  </w:style>
  <w:style w:type="paragraph" w:customStyle="1" w:styleId="241">
    <w:name w:val="标准文件_引言三级无标题"/>
    <w:basedOn w:val="225"/>
    <w:qFormat/>
    <w:uiPriority w:val="0"/>
    <w:pPr>
      <w:spacing w:before="0" w:beforeLines="0" w:after="0" w:afterLines="0" w:line="276" w:lineRule="auto"/>
    </w:pPr>
    <w:rPr>
      <w:rFonts w:ascii="宋体" w:eastAsia="宋体"/>
    </w:rPr>
  </w:style>
  <w:style w:type="paragraph" w:customStyle="1" w:styleId="242">
    <w:name w:val="标准文件_引言四级无标题"/>
    <w:basedOn w:val="226"/>
    <w:next w:val="79"/>
    <w:qFormat/>
    <w:uiPriority w:val="0"/>
    <w:pPr>
      <w:spacing w:before="0" w:beforeLines="0" w:after="0" w:afterLines="0" w:line="276" w:lineRule="auto"/>
    </w:pPr>
    <w:rPr>
      <w:rFonts w:ascii="宋体" w:eastAsia="宋体"/>
    </w:rPr>
  </w:style>
  <w:style w:type="paragraph" w:customStyle="1" w:styleId="243">
    <w:name w:val="标准文件_引言五级无标题"/>
    <w:basedOn w:val="227"/>
    <w:next w:val="79"/>
    <w:qFormat/>
    <w:uiPriority w:val="0"/>
    <w:pPr>
      <w:spacing w:before="0" w:beforeLines="0" w:after="0" w:afterLines="0" w:line="276" w:lineRule="auto"/>
    </w:pPr>
    <w:rPr>
      <w:rFonts w:ascii="宋体" w:eastAsia="宋体"/>
    </w:rPr>
  </w:style>
  <w:style w:type="paragraph" w:customStyle="1" w:styleId="244">
    <w:name w:val="标准文件_索引标题"/>
    <w:basedOn w:val="86"/>
    <w:next w:val="79"/>
    <w:qFormat/>
    <w:uiPriority w:val="0"/>
    <w:rPr>
      <w:rFonts w:hAnsi="黑体"/>
    </w:rPr>
  </w:style>
  <w:style w:type="paragraph" w:customStyle="1" w:styleId="245">
    <w:name w:val="标准文件_脚注内容"/>
    <w:basedOn w:val="79"/>
    <w:qFormat/>
    <w:uiPriority w:val="0"/>
    <w:pPr>
      <w:ind w:left="400" w:leftChars="200" w:hanging="200" w:hangingChars="200"/>
    </w:pPr>
    <w:rPr>
      <w:sz w:val="15"/>
    </w:rPr>
  </w:style>
  <w:style w:type="paragraph" w:customStyle="1" w:styleId="246">
    <w:name w:val="标准文件_术语条一"/>
    <w:basedOn w:val="185"/>
    <w:next w:val="79"/>
    <w:qFormat/>
    <w:uiPriority w:val="0"/>
  </w:style>
  <w:style w:type="paragraph" w:customStyle="1" w:styleId="247">
    <w:name w:val="标准文件_术语条二"/>
    <w:basedOn w:val="188"/>
    <w:next w:val="79"/>
    <w:qFormat/>
    <w:uiPriority w:val="0"/>
  </w:style>
  <w:style w:type="paragraph" w:customStyle="1" w:styleId="248">
    <w:name w:val="标准文件_术语条三"/>
    <w:basedOn w:val="187"/>
    <w:next w:val="79"/>
    <w:qFormat/>
    <w:uiPriority w:val="0"/>
  </w:style>
  <w:style w:type="paragraph" w:customStyle="1" w:styleId="249">
    <w:name w:val="标准文件_术语条四"/>
    <w:basedOn w:val="190"/>
    <w:next w:val="79"/>
    <w:qFormat/>
    <w:uiPriority w:val="0"/>
  </w:style>
  <w:style w:type="paragraph" w:customStyle="1" w:styleId="250">
    <w:name w:val="标准文件_术语条五"/>
    <w:basedOn w:val="186"/>
    <w:next w:val="79"/>
    <w:qFormat/>
    <w:uiPriority w:val="0"/>
  </w:style>
  <w:style w:type="paragraph" w:customStyle="1" w:styleId="2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2">
    <w:name w:val="发布"/>
    <w:basedOn w:val="48"/>
    <w:qFormat/>
    <w:uiPriority w:val="0"/>
    <w:rPr>
      <w:rFonts w:ascii="黑体" w:eastAsia="黑体"/>
      <w:spacing w:val="85"/>
      <w:w w:val="100"/>
      <w:position w:val="3"/>
      <w:sz w:val="28"/>
      <w:szCs w:val="28"/>
    </w:rPr>
  </w:style>
  <w:style w:type="paragraph" w:customStyle="1" w:styleId="253">
    <w:name w:val="一级条标题"/>
    <w:next w:val="1"/>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54">
    <w:name w:val="二级条标题"/>
    <w:basedOn w:val="253"/>
    <w:next w:val="1"/>
    <w:qFormat/>
    <w:uiPriority w:val="0"/>
    <w:pPr>
      <w:numPr>
        <w:ilvl w:val="2"/>
      </w:numPr>
      <w:spacing w:before="50" w:after="50"/>
      <w:outlineLvl w:val="3"/>
    </w:pPr>
  </w:style>
  <w:style w:type="character" w:customStyle="1" w:styleId="255">
    <w:name w:val="正文缩进 字符"/>
    <w:link w:val="13"/>
    <w:qFormat/>
    <w:locked/>
    <w:uiPriority w:val="0"/>
    <w:rPr>
      <w:kern w:val="2"/>
      <w:sz w:val="21"/>
      <w:szCs w:val="21"/>
    </w:rPr>
  </w:style>
  <w:style w:type="character" w:customStyle="1" w:styleId="256">
    <w:name w:val="文档结构图 字符"/>
    <w:basedOn w:val="48"/>
    <w:link w:val="16"/>
    <w:semiHidden/>
    <w:qFormat/>
    <w:uiPriority w:val="0"/>
    <w:rPr>
      <w:rFonts w:ascii="Times New Roman" w:hAnsi="Times New Roman"/>
      <w:kern w:val="2"/>
      <w:sz w:val="21"/>
      <w:szCs w:val="24"/>
      <w:shd w:val="clear" w:color="auto" w:fill="000080"/>
    </w:rPr>
  </w:style>
  <w:style w:type="character" w:customStyle="1" w:styleId="257">
    <w:name w:val="批注文字 字符"/>
    <w:basedOn w:val="48"/>
    <w:link w:val="17"/>
    <w:semiHidden/>
    <w:qFormat/>
    <w:uiPriority w:val="0"/>
    <w:rPr>
      <w:rFonts w:ascii="Times New Roman" w:hAnsi="Times New Roman"/>
      <w:kern w:val="2"/>
      <w:sz w:val="21"/>
      <w:szCs w:val="24"/>
    </w:rPr>
  </w:style>
  <w:style w:type="character" w:customStyle="1" w:styleId="258">
    <w:name w:val="尾注文本 字符"/>
    <w:basedOn w:val="48"/>
    <w:link w:val="26"/>
    <w:semiHidden/>
    <w:qFormat/>
    <w:uiPriority w:val="0"/>
    <w:rPr>
      <w:rFonts w:ascii="Times New Roman" w:hAnsi="Times New Roman"/>
      <w:kern w:val="2"/>
      <w:sz w:val="21"/>
      <w:szCs w:val="24"/>
    </w:rPr>
  </w:style>
  <w:style w:type="paragraph" w:customStyle="1" w:styleId="259">
    <w:name w:val="段"/>
    <w:link w:val="26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0">
    <w:name w:val="段 Char"/>
    <w:basedOn w:val="48"/>
    <w:link w:val="259"/>
    <w:qFormat/>
    <w:uiPriority w:val="0"/>
    <w:rPr>
      <w:rFonts w:ascii="宋体" w:hAnsi="Times New Roman"/>
      <w:sz w:val="21"/>
    </w:rPr>
  </w:style>
  <w:style w:type="character" w:customStyle="1" w:styleId="261">
    <w:name w:val="批注主题 字符"/>
    <w:basedOn w:val="257"/>
    <w:link w:val="45"/>
    <w:semiHidden/>
    <w:qFormat/>
    <w:uiPriority w:val="0"/>
    <w:rPr>
      <w:rFonts w:ascii="Times New Roman" w:hAnsi="Times New Roman"/>
      <w:b/>
      <w:bCs/>
      <w:kern w:val="2"/>
      <w:sz w:val="21"/>
      <w:szCs w:val="21"/>
    </w:rPr>
  </w:style>
  <w:style w:type="paragraph" w:customStyle="1" w:styleId="26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6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4">
    <w:name w:val="章标题"/>
    <w:next w:val="259"/>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66">
    <w:name w:val="列项——（一级）"/>
    <w:qFormat/>
    <w:uiPriority w:val="0"/>
    <w:pPr>
      <w:widowControl w:val="0"/>
      <w:numPr>
        <w:ilvl w:val="0"/>
        <w:numId w:val="19"/>
      </w:numPr>
      <w:jc w:val="both"/>
    </w:pPr>
    <w:rPr>
      <w:rFonts w:ascii="宋体" w:hAnsi="Times New Roman" w:eastAsia="宋体" w:cs="Times New Roman"/>
      <w:sz w:val="21"/>
      <w:lang w:val="en-US" w:eastAsia="zh-CN" w:bidi="ar-SA"/>
    </w:rPr>
  </w:style>
  <w:style w:type="paragraph" w:customStyle="1" w:styleId="267">
    <w:name w:val="列项●（二级）"/>
    <w:qFormat/>
    <w:uiPriority w:val="0"/>
    <w:pPr>
      <w:numPr>
        <w:ilvl w:val="1"/>
        <w:numId w:val="19"/>
      </w:numPr>
      <w:tabs>
        <w:tab w:val="left" w:pos="760"/>
        <w:tab w:val="left" w:pos="840"/>
      </w:tabs>
      <w:jc w:val="both"/>
    </w:pPr>
    <w:rPr>
      <w:rFonts w:ascii="宋体" w:hAnsi="Times New Roman" w:eastAsia="宋体" w:cs="Times New Roman"/>
      <w:sz w:val="21"/>
      <w:lang w:val="en-US" w:eastAsia="zh-CN" w:bidi="ar-SA"/>
    </w:rPr>
  </w:style>
  <w:style w:type="paragraph" w:customStyle="1" w:styleId="268">
    <w:name w:val="目次、标准名称标题"/>
    <w:basedOn w:val="1"/>
    <w:next w:val="259"/>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69">
    <w:name w:val="三级条标题"/>
    <w:basedOn w:val="254"/>
    <w:next w:val="259"/>
    <w:qFormat/>
    <w:uiPriority w:val="0"/>
    <w:pPr>
      <w:numPr>
        <w:ilvl w:val="0"/>
        <w:numId w:val="0"/>
      </w:numPr>
      <w:outlineLvl w:val="4"/>
    </w:pPr>
  </w:style>
  <w:style w:type="paragraph" w:customStyle="1" w:styleId="270">
    <w:name w:val="示例"/>
    <w:next w:val="271"/>
    <w:qFormat/>
    <w:uiPriority w:val="0"/>
    <w:pPr>
      <w:widowControl w:val="0"/>
      <w:numPr>
        <w:ilvl w:val="0"/>
        <w:numId w:val="20"/>
      </w:numPr>
      <w:jc w:val="both"/>
    </w:pPr>
    <w:rPr>
      <w:rFonts w:ascii="宋体" w:hAnsi="Times New Roman" w:eastAsia="宋体" w:cs="Times New Roman"/>
      <w:sz w:val="18"/>
      <w:szCs w:val="18"/>
      <w:lang w:val="en-US" w:eastAsia="zh-CN" w:bidi="ar-SA"/>
    </w:rPr>
  </w:style>
  <w:style w:type="paragraph" w:customStyle="1" w:styleId="27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72">
    <w:name w:val="数字编号列项（二级）"/>
    <w:qFormat/>
    <w:uiPriority w:val="0"/>
    <w:pPr>
      <w:numPr>
        <w:ilvl w:val="1"/>
        <w:numId w:val="21"/>
      </w:numPr>
      <w:tabs>
        <w:tab w:val="left" w:pos="1259"/>
      </w:tabs>
      <w:jc w:val="both"/>
    </w:pPr>
    <w:rPr>
      <w:rFonts w:ascii="宋体" w:hAnsi="Times New Roman" w:eastAsia="宋体" w:cs="Times New Roman"/>
      <w:sz w:val="21"/>
      <w:lang w:val="en-US" w:eastAsia="zh-CN" w:bidi="ar-SA"/>
    </w:rPr>
  </w:style>
  <w:style w:type="paragraph" w:customStyle="1" w:styleId="273">
    <w:name w:val="四级条标题"/>
    <w:basedOn w:val="269"/>
    <w:next w:val="259"/>
    <w:qFormat/>
    <w:uiPriority w:val="0"/>
    <w:pPr>
      <w:numPr>
        <w:ilvl w:val="4"/>
        <w:numId w:val="3"/>
      </w:numPr>
      <w:outlineLvl w:val="5"/>
    </w:pPr>
  </w:style>
  <w:style w:type="paragraph" w:customStyle="1" w:styleId="274">
    <w:name w:val="五级条标题"/>
    <w:basedOn w:val="273"/>
    <w:next w:val="259"/>
    <w:qFormat/>
    <w:uiPriority w:val="0"/>
    <w:pPr>
      <w:numPr>
        <w:ilvl w:val="5"/>
      </w:numPr>
      <w:outlineLvl w:val="6"/>
    </w:pPr>
  </w:style>
  <w:style w:type="paragraph" w:customStyle="1" w:styleId="275">
    <w:name w:val="注："/>
    <w:next w:val="259"/>
    <w:qFormat/>
    <w:uiPriority w:val="0"/>
    <w:pPr>
      <w:widowControl w:val="0"/>
      <w:numPr>
        <w:ilvl w:val="0"/>
        <w:numId w:val="22"/>
      </w:numPr>
      <w:autoSpaceDE w:val="0"/>
      <w:autoSpaceDN w:val="0"/>
      <w:jc w:val="both"/>
    </w:pPr>
    <w:rPr>
      <w:rFonts w:ascii="宋体" w:hAnsi="Times New Roman" w:eastAsia="宋体" w:cs="Times New Roman"/>
      <w:sz w:val="18"/>
      <w:szCs w:val="18"/>
      <w:lang w:val="en-US" w:eastAsia="zh-CN" w:bidi="ar-SA"/>
    </w:rPr>
  </w:style>
  <w:style w:type="paragraph" w:customStyle="1" w:styleId="276">
    <w:name w:val="注×："/>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277">
    <w:name w:val="字母编号列项（一级）"/>
    <w:qFormat/>
    <w:uiPriority w:val="0"/>
    <w:pPr>
      <w:numPr>
        <w:ilvl w:val="0"/>
        <w:numId w:val="21"/>
      </w:numPr>
      <w:tabs>
        <w:tab w:val="left" w:pos="839"/>
      </w:tabs>
      <w:jc w:val="both"/>
    </w:pPr>
    <w:rPr>
      <w:rFonts w:ascii="宋体" w:hAnsi="Times New Roman" w:eastAsia="宋体" w:cs="Times New Roman"/>
      <w:sz w:val="21"/>
      <w:lang w:val="en-US" w:eastAsia="zh-CN" w:bidi="ar-SA"/>
    </w:rPr>
  </w:style>
  <w:style w:type="paragraph" w:customStyle="1" w:styleId="278">
    <w:name w:val="列项◆（三级）"/>
    <w:basedOn w:val="1"/>
    <w:qFormat/>
    <w:uiPriority w:val="0"/>
    <w:pPr>
      <w:numPr>
        <w:ilvl w:val="2"/>
        <w:numId w:val="19"/>
      </w:numPr>
      <w:tabs>
        <w:tab w:val="left" w:pos="1678"/>
      </w:tabs>
      <w:adjustRightInd/>
      <w:spacing w:line="240" w:lineRule="auto"/>
    </w:pPr>
    <w:rPr>
      <w:rFonts w:ascii="宋体" w:hAnsi="Times New Roman"/>
    </w:rPr>
  </w:style>
  <w:style w:type="paragraph" w:customStyle="1" w:styleId="279">
    <w:name w:val="编号列项（三级）"/>
    <w:qFormat/>
    <w:uiPriority w:val="0"/>
    <w:pPr>
      <w:numPr>
        <w:ilvl w:val="2"/>
        <w:numId w:val="21"/>
      </w:numPr>
      <w:tabs>
        <w:tab w:val="left" w:pos="0"/>
      </w:tabs>
    </w:pPr>
    <w:rPr>
      <w:rFonts w:ascii="宋体" w:hAnsi="Times New Roman" w:eastAsia="宋体" w:cs="Times New Roman"/>
      <w:sz w:val="21"/>
      <w:lang w:val="en-US" w:eastAsia="zh-CN" w:bidi="ar-SA"/>
    </w:rPr>
  </w:style>
  <w:style w:type="paragraph" w:customStyle="1" w:styleId="280">
    <w:name w:val="示例×："/>
    <w:basedOn w:val="264"/>
    <w:qFormat/>
    <w:uiPriority w:val="0"/>
    <w:pPr>
      <w:numPr>
        <w:ilvl w:val="0"/>
        <w:numId w:val="24"/>
      </w:numPr>
      <w:spacing w:before="0" w:beforeLines="0" w:after="0" w:afterLines="0"/>
      <w:outlineLvl w:val="9"/>
    </w:pPr>
    <w:rPr>
      <w:rFonts w:ascii="宋体" w:eastAsia="宋体"/>
      <w:sz w:val="18"/>
      <w:szCs w:val="18"/>
    </w:rPr>
  </w:style>
  <w:style w:type="paragraph" w:customStyle="1" w:styleId="281">
    <w:name w:val="二级无"/>
    <w:basedOn w:val="254"/>
    <w:qFormat/>
    <w:uiPriority w:val="0"/>
    <w:pPr>
      <w:spacing w:before="0" w:beforeLines="0" w:after="0" w:afterLines="0"/>
    </w:pPr>
    <w:rPr>
      <w:rFonts w:ascii="宋体" w:eastAsia="宋体"/>
    </w:rPr>
  </w:style>
  <w:style w:type="paragraph" w:customStyle="1" w:styleId="282">
    <w:name w:val="注：（正文）"/>
    <w:basedOn w:val="275"/>
    <w:next w:val="259"/>
    <w:qFormat/>
    <w:uiPriority w:val="0"/>
  </w:style>
  <w:style w:type="paragraph" w:customStyle="1" w:styleId="283">
    <w:name w:val="注×：（正文）"/>
    <w:qFormat/>
    <w:uiPriority w:val="0"/>
    <w:pPr>
      <w:numPr>
        <w:ilvl w:val="0"/>
        <w:numId w:val="25"/>
      </w:numPr>
      <w:jc w:val="both"/>
    </w:pPr>
    <w:rPr>
      <w:rFonts w:ascii="宋体" w:hAnsi="Times New Roman" w:eastAsia="宋体" w:cs="Times New Roman"/>
      <w:sz w:val="18"/>
      <w:szCs w:val="18"/>
      <w:lang w:val="en-US" w:eastAsia="zh-CN" w:bidi="ar-SA"/>
    </w:rPr>
  </w:style>
  <w:style w:type="paragraph" w:customStyle="1" w:styleId="2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85">
    <w:name w:val="标准书眉_偶数页"/>
    <w:basedOn w:val="263"/>
    <w:next w:val="1"/>
    <w:qFormat/>
    <w:uiPriority w:val="0"/>
    <w:pPr>
      <w:jc w:val="left"/>
    </w:pPr>
  </w:style>
  <w:style w:type="paragraph" w:customStyle="1" w:styleId="286">
    <w:name w:val="参考文献"/>
    <w:basedOn w:val="1"/>
    <w:next w:val="25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7">
    <w:name w:val="参考文献、索引标题"/>
    <w:basedOn w:val="1"/>
    <w:next w:val="25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9">
    <w:name w:val="附录标识"/>
    <w:basedOn w:val="1"/>
    <w:next w:val="259"/>
    <w:qFormat/>
    <w:uiPriority w:val="0"/>
    <w:pPr>
      <w:keepNext/>
      <w:widowControl/>
      <w:numPr>
        <w:ilvl w:val="0"/>
        <w:numId w:val="26"/>
      </w:numPr>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90">
    <w:name w:val="附录标题"/>
    <w:basedOn w:val="259"/>
    <w:next w:val="259"/>
    <w:qFormat/>
    <w:uiPriority w:val="0"/>
    <w:pPr>
      <w:ind w:firstLine="0" w:firstLineChars="0"/>
      <w:jc w:val="center"/>
    </w:pPr>
    <w:rPr>
      <w:rFonts w:ascii="黑体" w:eastAsia="黑体"/>
    </w:rPr>
  </w:style>
  <w:style w:type="paragraph" w:customStyle="1" w:styleId="291">
    <w:name w:val="附录表标号"/>
    <w:basedOn w:val="1"/>
    <w:next w:val="259"/>
    <w:qFormat/>
    <w:uiPriority w:val="0"/>
    <w:pPr>
      <w:numPr>
        <w:ilvl w:val="0"/>
        <w:numId w:val="27"/>
      </w:numPr>
      <w:adjustRightInd/>
      <w:spacing w:line="14" w:lineRule="exact"/>
      <w:ind w:left="811" w:hanging="448"/>
      <w:jc w:val="center"/>
      <w:outlineLvl w:val="0"/>
    </w:pPr>
    <w:rPr>
      <w:rFonts w:ascii="Times New Roman" w:hAnsi="Times New Roman"/>
      <w:color w:val="FFFFFF"/>
      <w:szCs w:val="24"/>
    </w:rPr>
  </w:style>
  <w:style w:type="paragraph" w:customStyle="1" w:styleId="292">
    <w:name w:val="附录表标题"/>
    <w:basedOn w:val="1"/>
    <w:next w:val="259"/>
    <w:qFormat/>
    <w:uiPriority w:val="0"/>
    <w:pPr>
      <w:numPr>
        <w:ilvl w:val="1"/>
        <w:numId w:val="27"/>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customStyle="1" w:styleId="293">
    <w:name w:val="附录二级条标题"/>
    <w:basedOn w:val="1"/>
    <w:next w:val="259"/>
    <w:qFormat/>
    <w:uiPriority w:val="0"/>
    <w:pPr>
      <w:widowControl/>
      <w:numPr>
        <w:ilvl w:val="3"/>
        <w:numId w:val="26"/>
      </w:numPr>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294">
    <w:name w:val="附录二级无"/>
    <w:basedOn w:val="293"/>
    <w:qFormat/>
    <w:uiPriority w:val="0"/>
    <w:pPr>
      <w:tabs>
        <w:tab w:val="clear" w:pos="360"/>
      </w:tabs>
      <w:spacing w:before="0" w:beforeLines="0" w:after="0" w:afterLines="0"/>
    </w:pPr>
    <w:rPr>
      <w:rFonts w:ascii="宋体" w:eastAsia="宋体"/>
      <w:szCs w:val="21"/>
    </w:rPr>
  </w:style>
  <w:style w:type="paragraph" w:customStyle="1" w:styleId="295">
    <w:name w:val="附录公式"/>
    <w:basedOn w:val="259"/>
    <w:next w:val="259"/>
    <w:link w:val="296"/>
    <w:qFormat/>
    <w:uiPriority w:val="0"/>
  </w:style>
  <w:style w:type="character" w:customStyle="1" w:styleId="296">
    <w:name w:val="附录公式 Char"/>
    <w:basedOn w:val="260"/>
    <w:link w:val="295"/>
    <w:qFormat/>
    <w:uiPriority w:val="0"/>
    <w:rPr>
      <w:rFonts w:ascii="宋体" w:hAnsi="Times New Roman"/>
      <w:sz w:val="21"/>
    </w:rPr>
  </w:style>
  <w:style w:type="paragraph" w:customStyle="1" w:styleId="297">
    <w:name w:val="附录公式编号制表符"/>
    <w:basedOn w:val="1"/>
    <w:next w:val="259"/>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98">
    <w:name w:val="附录三级条标题"/>
    <w:basedOn w:val="293"/>
    <w:next w:val="259"/>
    <w:qFormat/>
    <w:uiPriority w:val="0"/>
    <w:pPr>
      <w:numPr>
        <w:ilvl w:val="4"/>
      </w:numPr>
      <w:outlineLvl w:val="4"/>
    </w:pPr>
  </w:style>
  <w:style w:type="paragraph" w:customStyle="1" w:styleId="299">
    <w:name w:val="附录三级无"/>
    <w:basedOn w:val="298"/>
    <w:qFormat/>
    <w:uiPriority w:val="0"/>
    <w:pPr>
      <w:tabs>
        <w:tab w:val="clear" w:pos="360"/>
      </w:tabs>
      <w:spacing w:before="0" w:beforeLines="0" w:after="0" w:afterLines="0"/>
    </w:pPr>
    <w:rPr>
      <w:rFonts w:ascii="宋体" w:eastAsia="宋体"/>
      <w:szCs w:val="21"/>
    </w:rPr>
  </w:style>
  <w:style w:type="paragraph" w:customStyle="1" w:styleId="300">
    <w:name w:val="附录数字编号列项（二级）"/>
    <w:qFormat/>
    <w:uiPriority w:val="0"/>
    <w:pPr>
      <w:numPr>
        <w:ilvl w:val="1"/>
        <w:numId w:val="28"/>
      </w:numPr>
      <w:tabs>
        <w:tab w:val="left" w:pos="840"/>
      </w:tabs>
    </w:pPr>
    <w:rPr>
      <w:rFonts w:ascii="宋体" w:hAnsi="Times New Roman" w:eastAsia="宋体" w:cs="Times New Roman"/>
      <w:sz w:val="21"/>
      <w:lang w:val="en-US" w:eastAsia="zh-CN" w:bidi="ar-SA"/>
    </w:rPr>
  </w:style>
  <w:style w:type="paragraph" w:customStyle="1" w:styleId="301">
    <w:name w:val="附录四级条标题"/>
    <w:basedOn w:val="298"/>
    <w:next w:val="259"/>
    <w:qFormat/>
    <w:uiPriority w:val="0"/>
    <w:pPr>
      <w:numPr>
        <w:ilvl w:val="5"/>
      </w:numPr>
      <w:outlineLvl w:val="5"/>
    </w:pPr>
  </w:style>
  <w:style w:type="paragraph" w:customStyle="1" w:styleId="302">
    <w:name w:val="附录四级无"/>
    <w:basedOn w:val="301"/>
    <w:qFormat/>
    <w:uiPriority w:val="0"/>
    <w:pPr>
      <w:tabs>
        <w:tab w:val="clear" w:pos="360"/>
      </w:tabs>
      <w:spacing w:before="0" w:beforeLines="0" w:after="0" w:afterLines="0"/>
    </w:pPr>
    <w:rPr>
      <w:rFonts w:ascii="宋体" w:eastAsia="宋体"/>
      <w:szCs w:val="21"/>
    </w:rPr>
  </w:style>
  <w:style w:type="paragraph" w:customStyle="1" w:styleId="303">
    <w:name w:val="附录图标号"/>
    <w:basedOn w:val="1"/>
    <w:qFormat/>
    <w:uiPriority w:val="0"/>
    <w:pPr>
      <w:keepNext/>
      <w:pageBreakBefore/>
      <w:widowControl/>
      <w:numPr>
        <w:ilvl w:val="0"/>
        <w:numId w:val="15"/>
      </w:numPr>
      <w:adjustRightInd/>
      <w:spacing w:line="14" w:lineRule="exact"/>
      <w:ind w:left="0" w:firstLine="363"/>
      <w:jc w:val="center"/>
      <w:outlineLvl w:val="0"/>
    </w:pPr>
    <w:rPr>
      <w:rFonts w:ascii="Times New Roman" w:hAnsi="Times New Roman"/>
      <w:color w:val="FFFFFF"/>
      <w:szCs w:val="24"/>
    </w:rPr>
  </w:style>
  <w:style w:type="paragraph" w:customStyle="1" w:styleId="304">
    <w:name w:val="附录图标题"/>
    <w:basedOn w:val="1"/>
    <w:next w:val="259"/>
    <w:qFormat/>
    <w:uiPriority w:val="0"/>
    <w:pPr>
      <w:numPr>
        <w:ilvl w:val="1"/>
        <w:numId w:val="15"/>
      </w:numPr>
      <w:tabs>
        <w:tab w:val="left" w:pos="363"/>
      </w:tabs>
      <w:adjustRightInd/>
      <w:spacing w:before="50" w:beforeLines="50" w:after="50" w:afterLines="50" w:line="240" w:lineRule="auto"/>
      <w:ind w:left="0" w:firstLine="0"/>
      <w:jc w:val="center"/>
    </w:pPr>
    <w:rPr>
      <w:rFonts w:ascii="黑体" w:hAnsi="Times New Roman" w:eastAsia="黑体"/>
    </w:rPr>
  </w:style>
  <w:style w:type="paragraph" w:customStyle="1" w:styleId="305">
    <w:name w:val="附录五级条标题"/>
    <w:basedOn w:val="301"/>
    <w:next w:val="259"/>
    <w:qFormat/>
    <w:uiPriority w:val="0"/>
    <w:pPr>
      <w:numPr>
        <w:ilvl w:val="6"/>
      </w:numPr>
      <w:outlineLvl w:val="6"/>
    </w:pPr>
  </w:style>
  <w:style w:type="paragraph" w:customStyle="1" w:styleId="306">
    <w:name w:val="附录五级无"/>
    <w:basedOn w:val="305"/>
    <w:qFormat/>
    <w:uiPriority w:val="0"/>
    <w:pPr>
      <w:tabs>
        <w:tab w:val="clear" w:pos="360"/>
      </w:tabs>
      <w:spacing w:before="0" w:beforeLines="0" w:after="0" w:afterLines="0"/>
    </w:pPr>
    <w:rPr>
      <w:rFonts w:ascii="宋体" w:eastAsia="宋体"/>
      <w:szCs w:val="21"/>
    </w:rPr>
  </w:style>
  <w:style w:type="paragraph" w:customStyle="1" w:styleId="307">
    <w:name w:val="附录章标题"/>
    <w:next w:val="259"/>
    <w:qFormat/>
    <w:uiPriority w:val="0"/>
    <w:pPr>
      <w:numPr>
        <w:ilvl w:val="1"/>
        <w:numId w:val="2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8">
    <w:name w:val="附录一级条标题"/>
    <w:basedOn w:val="307"/>
    <w:next w:val="259"/>
    <w:qFormat/>
    <w:uiPriority w:val="0"/>
    <w:pPr>
      <w:numPr>
        <w:ilvl w:val="2"/>
      </w:numPr>
      <w:autoSpaceDN w:val="0"/>
      <w:spacing w:before="50" w:beforeLines="50" w:after="50" w:afterLines="50"/>
      <w:outlineLvl w:val="2"/>
    </w:pPr>
  </w:style>
  <w:style w:type="paragraph" w:customStyle="1" w:styleId="309">
    <w:name w:val="附录一级无"/>
    <w:basedOn w:val="308"/>
    <w:qFormat/>
    <w:uiPriority w:val="0"/>
    <w:pPr>
      <w:tabs>
        <w:tab w:val="clear" w:pos="360"/>
      </w:tabs>
      <w:spacing w:before="0" w:beforeLines="0" w:after="0" w:afterLines="0"/>
    </w:pPr>
    <w:rPr>
      <w:rFonts w:ascii="宋体" w:eastAsia="宋体"/>
      <w:szCs w:val="21"/>
    </w:rPr>
  </w:style>
  <w:style w:type="paragraph" w:customStyle="1" w:styleId="310">
    <w:name w:val="附录字母编号列项（一级）"/>
    <w:qFormat/>
    <w:uiPriority w:val="0"/>
    <w:pPr>
      <w:numPr>
        <w:ilvl w:val="0"/>
        <w:numId w:val="28"/>
      </w:numPr>
      <w:tabs>
        <w:tab w:val="left" w:pos="839"/>
        <w:tab w:val="clear" w:pos="851"/>
      </w:tabs>
    </w:pPr>
    <w:rPr>
      <w:rFonts w:ascii="宋体" w:hAnsi="Times New Roman" w:eastAsia="宋体" w:cs="Times New Roman"/>
      <w:sz w:val="21"/>
      <w:lang w:val="en-US" w:eastAsia="zh-CN" w:bidi="ar-SA"/>
    </w:rPr>
  </w:style>
  <w:style w:type="paragraph" w:customStyle="1" w:styleId="311">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1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13">
    <w:name w:val="其他标准标志"/>
    <w:basedOn w:val="72"/>
    <w:qFormat/>
    <w:uiPriority w:val="0"/>
    <w:pPr>
      <w:framePr w:w="6101" w:h="1389" w:hRule="exact" w:hSpace="181" w:vSpace="181" w:vAnchor="page" w:hAnchor="page" w:x="4673" w:y="942"/>
    </w:pPr>
    <w:rPr>
      <w:szCs w:val="96"/>
    </w:rPr>
  </w:style>
  <w:style w:type="paragraph" w:customStyle="1" w:styleId="314">
    <w:name w:val="前言、引言标题"/>
    <w:next w:val="25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5">
    <w:name w:val="三级无"/>
    <w:basedOn w:val="269"/>
    <w:qFormat/>
    <w:uiPriority w:val="0"/>
    <w:pPr>
      <w:spacing w:before="0" w:beforeLines="0" w:after="0" w:afterLines="0"/>
    </w:pPr>
    <w:rPr>
      <w:rFonts w:ascii="宋体" w:eastAsia="宋体"/>
    </w:rPr>
  </w:style>
  <w:style w:type="paragraph" w:customStyle="1" w:styleId="316">
    <w:name w:val="示例后文字"/>
    <w:basedOn w:val="259"/>
    <w:next w:val="259"/>
    <w:qFormat/>
    <w:uiPriority w:val="0"/>
    <w:pPr>
      <w:ind w:firstLine="360"/>
    </w:pPr>
    <w:rPr>
      <w:sz w:val="18"/>
    </w:rPr>
  </w:style>
  <w:style w:type="paragraph" w:customStyle="1" w:styleId="317">
    <w:name w:val="首示例"/>
    <w:next w:val="259"/>
    <w:link w:val="318"/>
    <w:qFormat/>
    <w:uiPriority w:val="0"/>
    <w:pPr>
      <w:numPr>
        <w:ilvl w:val="0"/>
        <w:numId w:val="29"/>
      </w:numPr>
      <w:tabs>
        <w:tab w:val="left" w:pos="360"/>
      </w:tabs>
    </w:pPr>
    <w:rPr>
      <w:rFonts w:ascii="宋体" w:hAnsi="宋体" w:eastAsia="宋体" w:cs="Times New Roman"/>
      <w:kern w:val="2"/>
      <w:sz w:val="18"/>
      <w:szCs w:val="18"/>
      <w:lang w:val="en-US" w:eastAsia="zh-CN" w:bidi="ar-SA"/>
    </w:rPr>
  </w:style>
  <w:style w:type="character" w:customStyle="1" w:styleId="318">
    <w:name w:val="首示例 Char"/>
    <w:basedOn w:val="48"/>
    <w:link w:val="317"/>
    <w:qFormat/>
    <w:uiPriority w:val="0"/>
    <w:rPr>
      <w:rFonts w:ascii="宋体" w:hAnsi="宋体"/>
      <w:kern w:val="2"/>
      <w:sz w:val="18"/>
      <w:szCs w:val="18"/>
    </w:rPr>
  </w:style>
  <w:style w:type="paragraph" w:customStyle="1" w:styleId="319">
    <w:name w:val="四级无"/>
    <w:basedOn w:val="273"/>
    <w:qFormat/>
    <w:uiPriority w:val="0"/>
    <w:pPr>
      <w:spacing w:before="0" w:beforeLines="0" w:after="0" w:afterLines="0"/>
    </w:pPr>
    <w:rPr>
      <w:rFonts w:ascii="宋体" w:eastAsia="宋体"/>
    </w:rPr>
  </w:style>
  <w:style w:type="paragraph" w:customStyle="1" w:styleId="320">
    <w:name w:val="条文脚注"/>
    <w:basedOn w:val="34"/>
    <w:qFormat/>
    <w:uiPriority w:val="0"/>
    <w:pPr>
      <w:spacing w:line="240" w:lineRule="auto"/>
      <w:ind w:left="0" w:leftChars="0" w:firstLine="0" w:firstLineChars="0"/>
      <w:jc w:val="both"/>
    </w:pPr>
    <w:rPr>
      <w:rFonts w:hAnsi="Times New Roman"/>
    </w:rPr>
  </w:style>
  <w:style w:type="paragraph" w:customStyle="1" w:styleId="321">
    <w:name w:val="图标脚注说明"/>
    <w:basedOn w:val="259"/>
    <w:qFormat/>
    <w:uiPriority w:val="0"/>
    <w:pPr>
      <w:ind w:left="840" w:hanging="420" w:firstLineChars="0"/>
    </w:pPr>
    <w:rPr>
      <w:sz w:val="18"/>
      <w:szCs w:val="18"/>
    </w:rPr>
  </w:style>
  <w:style w:type="paragraph" w:customStyle="1" w:styleId="322">
    <w:name w:val="图的脚注"/>
    <w:next w:val="25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23">
    <w:name w:val="五级无"/>
    <w:basedOn w:val="274"/>
    <w:qFormat/>
    <w:uiPriority w:val="0"/>
    <w:pPr>
      <w:spacing w:before="0" w:beforeLines="0" w:after="0" w:afterLines="0"/>
    </w:pPr>
    <w:rPr>
      <w:rFonts w:ascii="宋体" w:eastAsia="宋体"/>
    </w:rPr>
  </w:style>
  <w:style w:type="paragraph" w:customStyle="1" w:styleId="324">
    <w:name w:val="一级无"/>
    <w:basedOn w:val="253"/>
    <w:qFormat/>
    <w:uiPriority w:val="0"/>
    <w:pPr>
      <w:spacing w:before="0" w:beforeLines="0" w:after="0" w:afterLines="0"/>
    </w:pPr>
    <w:rPr>
      <w:rFonts w:ascii="宋体" w:eastAsia="宋体"/>
    </w:rPr>
  </w:style>
  <w:style w:type="paragraph" w:customStyle="1" w:styleId="325">
    <w:name w:val="正文表标题"/>
    <w:next w:val="259"/>
    <w:qFormat/>
    <w:uiPriority w:val="0"/>
    <w:pPr>
      <w:numPr>
        <w:ilvl w:val="0"/>
        <w:numId w:val="3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26">
    <w:name w:val="正文公式编号制表符"/>
    <w:basedOn w:val="259"/>
    <w:next w:val="259"/>
    <w:qFormat/>
    <w:uiPriority w:val="0"/>
    <w:pPr>
      <w:ind w:firstLine="0" w:firstLineChars="0"/>
    </w:pPr>
  </w:style>
  <w:style w:type="paragraph" w:customStyle="1" w:styleId="327">
    <w:name w:val="正文图标题"/>
    <w:next w:val="259"/>
    <w:qFormat/>
    <w:uiPriority w:val="0"/>
    <w:pPr>
      <w:numPr>
        <w:ilvl w:val="0"/>
        <w:numId w:val="3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28">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9">
    <w:name w:val="封面标准名称2"/>
    <w:basedOn w:val="145"/>
    <w:qFormat/>
    <w:uiPriority w:val="0"/>
    <w:pPr>
      <w:framePr w:w="9639" w:vAnchor="page" w:hAnchor="page" w:y="4469"/>
      <w:spacing w:before="630" w:beforeLines="630"/>
    </w:pPr>
  </w:style>
  <w:style w:type="paragraph" w:customStyle="1" w:styleId="330">
    <w:name w:val="封面标准英文名称2"/>
    <w:basedOn w:val="148"/>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31">
    <w:name w:val="封面一致性程度标识2"/>
    <w:basedOn w:val="149"/>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32">
    <w:name w:val="封面标准文稿类别2"/>
    <w:basedOn w:val="147"/>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33">
    <w:name w:val="封面标准文稿编辑信息2"/>
    <w:basedOn w:val="146"/>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34">
    <w:name w:val="MTDisplayEquation"/>
    <w:basedOn w:val="1"/>
    <w:next w:val="1"/>
    <w:link w:val="335"/>
    <w:qFormat/>
    <w:uiPriority w:val="0"/>
    <w:pPr>
      <w:tabs>
        <w:tab w:val="right" w:pos="4160"/>
        <w:tab w:val="right" w:pos="8300"/>
      </w:tabs>
      <w:snapToGrid w:val="0"/>
      <w:spacing w:line="240" w:lineRule="auto"/>
      <w:ind w:firstLine="420" w:firstLineChars="200"/>
    </w:pPr>
    <w:rPr>
      <w:rFonts w:ascii="Times New Roman" w:hAnsi="Times New Roman" w:cs="黑体"/>
    </w:rPr>
  </w:style>
  <w:style w:type="character" w:customStyle="1" w:styleId="335">
    <w:name w:val="MTDisplayEquation Char"/>
    <w:basedOn w:val="48"/>
    <w:link w:val="334"/>
    <w:qFormat/>
    <w:locked/>
    <w:uiPriority w:val="0"/>
    <w:rPr>
      <w:rFonts w:ascii="Times New Roman" w:hAnsi="Times New Roman" w:cs="黑体"/>
      <w:kern w:val="2"/>
      <w:sz w:val="21"/>
      <w:szCs w:val="21"/>
    </w:rPr>
  </w:style>
  <w:style w:type="paragraph" w:customStyle="1" w:styleId="336">
    <w:name w:val="列表段落1"/>
    <w:basedOn w:val="1"/>
    <w:qFormat/>
    <w:uiPriority w:val="0"/>
    <w:pPr>
      <w:adjustRightInd/>
      <w:spacing w:line="240" w:lineRule="auto"/>
      <w:ind w:firstLine="420" w:firstLineChars="200"/>
    </w:pPr>
    <w:rPr>
      <w:rFonts w:ascii="Times New Roman" w:hAnsi="Times New Roman"/>
    </w:rPr>
  </w:style>
  <w:style w:type="paragraph" w:customStyle="1" w:styleId="337">
    <w:name w:val="TOC Heading1"/>
    <w:basedOn w:val="2"/>
    <w:next w:val="1"/>
    <w:qFormat/>
    <w:uiPriority w:val="0"/>
    <w:pPr>
      <w:adjustRightInd/>
      <w:spacing w:beforeLines="100" w:afterLines="100"/>
      <w:ind w:firstLine="200" w:firstLineChars="200"/>
      <w:outlineLvl w:val="9"/>
    </w:pPr>
    <w:rPr>
      <w:rFonts w:ascii="Times New Roman" w:hAnsi="Times New Roman"/>
    </w:rPr>
  </w:style>
  <w:style w:type="paragraph" w:customStyle="1" w:styleId="338">
    <w:name w:val="无间隔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339">
    <w:name w:val="font01"/>
    <w:basedOn w:val="48"/>
    <w:qFormat/>
    <w:uiPriority w:val="0"/>
    <w:rPr>
      <w:rFonts w:ascii="宋体" w:hAnsi="宋体" w:eastAsia="宋体" w:cs="宋体"/>
      <w:color w:val="000000"/>
      <w:sz w:val="22"/>
      <w:szCs w:val="22"/>
      <w:u w:val="none"/>
    </w:rPr>
  </w:style>
  <w:style w:type="character" w:customStyle="1" w:styleId="340">
    <w:name w:val="font11"/>
    <w:basedOn w:val="48"/>
    <w:qFormat/>
    <w:uiPriority w:val="0"/>
    <w:rPr>
      <w:rFonts w:ascii="宋体" w:hAnsi="宋体" w:eastAsia="宋体" w:cs="宋体"/>
      <w:color w:val="000000"/>
      <w:sz w:val="22"/>
      <w:szCs w:val="22"/>
      <w:u w:val="none"/>
    </w:rPr>
  </w:style>
  <w:style w:type="paragraph" w:customStyle="1" w:styleId="341">
    <w:name w:val="本文正文"/>
    <w:basedOn w:val="1"/>
    <w:qFormat/>
    <w:uiPriority w:val="0"/>
    <w:pPr>
      <w:adjustRightInd/>
      <w:spacing w:line="360" w:lineRule="auto"/>
      <w:ind w:firstLine="420" w:firstLineChars="200"/>
    </w:pPr>
    <w:rPr>
      <w:rFonts w:ascii="Times New Roman" w:hAnsi="Times New Roman"/>
      <w:sz w:val="28"/>
      <w:szCs w:val="20"/>
    </w:rPr>
  </w:style>
  <w:style w:type="paragraph" w:customStyle="1" w:styleId="342">
    <w:name w:val="Revision1"/>
    <w:semiHidden/>
    <w:qFormat/>
    <w:uiPriority w:val="0"/>
    <w:rPr>
      <w:rFonts w:ascii="Times New Roman" w:hAnsi="Times New Roman" w:eastAsia="宋体" w:cs="Times New Roman"/>
      <w:kern w:val="2"/>
      <w:sz w:val="24"/>
      <w:szCs w:val="22"/>
      <w:lang w:val="en-US" w:eastAsia="zh-CN" w:bidi="ar-SA"/>
    </w:rPr>
  </w:style>
  <w:style w:type="paragraph" w:customStyle="1" w:styleId="343">
    <w:name w:val="列出段落1"/>
    <w:basedOn w:val="1"/>
    <w:qFormat/>
    <w:uiPriority w:val="0"/>
    <w:pPr>
      <w:adjustRightInd/>
      <w:spacing w:line="240" w:lineRule="auto"/>
      <w:ind w:firstLine="200" w:firstLineChars="200"/>
    </w:pPr>
    <w:rPr>
      <w:rFonts w:ascii="Times New Roman" w:hAnsi="Times New Roman" w:cs="Arial"/>
      <w:szCs w:val="24"/>
    </w:rPr>
  </w:style>
  <w:style w:type="character" w:customStyle="1" w:styleId="344">
    <w:name w:val="Subtle Emphasis1"/>
    <w:basedOn w:val="48"/>
    <w:qFormat/>
    <w:uiPriority w:val="0"/>
    <w:rPr>
      <w:rFonts w:cs="Times New Roman"/>
      <w:i/>
      <w:iCs/>
      <w:color w:val="7F7F7F"/>
    </w:rPr>
  </w:style>
  <w:style w:type="character" w:customStyle="1" w:styleId="345">
    <w:name w:val="MTEquationSection"/>
    <w:basedOn w:val="48"/>
    <w:qFormat/>
    <w:uiPriority w:val="0"/>
    <w:rPr>
      <w:rFonts w:cs="Times New Roman"/>
      <w:vanish/>
      <w:color w:val="FF0000"/>
    </w:rPr>
  </w:style>
  <w:style w:type="character" w:customStyle="1" w:styleId="346">
    <w:name w:val="fontstyle01"/>
    <w:basedOn w:val="48"/>
    <w:qFormat/>
    <w:uiPriority w:val="0"/>
    <w:rPr>
      <w:rFonts w:ascii="宋体" w:hAnsi="宋体" w:eastAsia="宋体" w:cs="Times New Roman"/>
      <w:color w:val="000000"/>
      <w:sz w:val="20"/>
      <w:szCs w:val="20"/>
    </w:rPr>
  </w:style>
  <w:style w:type="paragraph" w:customStyle="1" w:styleId="347">
    <w:name w:val="表格1"/>
    <w:basedOn w:val="1"/>
    <w:qFormat/>
    <w:uiPriority w:val="0"/>
    <w:pPr>
      <w:adjustRightInd/>
      <w:snapToGrid w:val="0"/>
      <w:spacing w:line="240" w:lineRule="auto"/>
      <w:jc w:val="center"/>
    </w:pPr>
    <w:rPr>
      <w:rFonts w:ascii="Times New Roman" w:hAnsi="Times New Roman"/>
      <w:sz w:val="18"/>
      <w:szCs w:val="22"/>
    </w:rPr>
  </w:style>
  <w:style w:type="paragraph" w:customStyle="1" w:styleId="348">
    <w:name w:val="公式1"/>
    <w:basedOn w:val="1"/>
    <w:link w:val="349"/>
    <w:qFormat/>
    <w:uiPriority w:val="0"/>
    <w:pPr>
      <w:tabs>
        <w:tab w:val="center" w:pos="4160"/>
        <w:tab w:val="right" w:pos="8299"/>
      </w:tabs>
      <w:adjustRightInd/>
      <w:spacing w:line="240" w:lineRule="auto"/>
      <w:jc w:val="right"/>
    </w:pPr>
    <w:rPr>
      <w:rFonts w:ascii="Times New Roman" w:hAnsi="Times New Roman"/>
    </w:rPr>
  </w:style>
  <w:style w:type="character" w:customStyle="1" w:styleId="349">
    <w:name w:val="公式1 字符"/>
    <w:basedOn w:val="48"/>
    <w:link w:val="348"/>
    <w:qFormat/>
    <w:locked/>
    <w:uiPriority w:val="0"/>
    <w:rPr>
      <w:rFonts w:ascii="Times New Roman" w:hAnsi="Times New Roman"/>
      <w:kern w:val="2"/>
      <w:sz w:val="21"/>
      <w:szCs w:val="21"/>
    </w:rPr>
  </w:style>
  <w:style w:type="paragraph" w:customStyle="1" w:styleId="350">
    <w:name w:val="公式注释"/>
    <w:link w:val="351"/>
    <w:qFormat/>
    <w:uiPriority w:val="0"/>
    <w:pPr>
      <w:ind w:firstLine="300" w:firstLineChars="300"/>
    </w:pPr>
    <w:rPr>
      <w:rFonts w:ascii="Times New Roman" w:hAnsi="Times New Roman" w:eastAsia="宋体" w:cs="Times New Roman"/>
      <w:kern w:val="2"/>
      <w:sz w:val="21"/>
      <w:szCs w:val="21"/>
      <w:lang w:val="en-US" w:eastAsia="zh-CN" w:bidi="ar-SA"/>
    </w:rPr>
  </w:style>
  <w:style w:type="character" w:customStyle="1" w:styleId="351">
    <w:name w:val="公式注释 字符"/>
    <w:basedOn w:val="48"/>
    <w:link w:val="350"/>
    <w:qFormat/>
    <w:locked/>
    <w:uiPriority w:val="0"/>
    <w:rPr>
      <w:rFonts w:ascii="Times New Roman" w:hAnsi="Times New Roman"/>
      <w:kern w:val="2"/>
      <w:sz w:val="21"/>
      <w:szCs w:val="21"/>
    </w:rPr>
  </w:style>
  <w:style w:type="character" w:customStyle="1" w:styleId="352">
    <w:name w:val="__wa_selectable_region"/>
    <w:basedOn w:val="48"/>
    <w:qFormat/>
    <w:uiPriority w:val="0"/>
    <w:rPr>
      <w:rFonts w:cs="Times New Roman"/>
    </w:rPr>
  </w:style>
  <w:style w:type="paragraph" w:styleId="353">
    <w:name w:val="List Paragraph"/>
    <w:basedOn w:val="1"/>
    <w:qFormat/>
    <w:uiPriority w:val="34"/>
    <w:pPr>
      <w:ind w:firstLine="420" w:firstLineChars="200"/>
    </w:pPr>
  </w:style>
  <w:style w:type="character" w:customStyle="1" w:styleId="354">
    <w:name w:val="tubiaoneirong样式 字符"/>
    <w:link w:val="355"/>
    <w:qFormat/>
    <w:locked/>
    <w:uiPriority w:val="0"/>
    <w:rPr>
      <w:rFonts w:cs="Calibri"/>
      <w:color w:val="000000"/>
      <w:kern w:val="2"/>
      <w:sz w:val="21"/>
      <w:szCs w:val="22"/>
    </w:rPr>
  </w:style>
  <w:style w:type="paragraph" w:customStyle="1" w:styleId="355">
    <w:name w:val="tubiaoneirong样式"/>
    <w:link w:val="354"/>
    <w:qFormat/>
    <w:uiPriority w:val="0"/>
    <w:pPr>
      <w:spacing w:line="360" w:lineRule="auto"/>
    </w:pPr>
    <w:rPr>
      <w:rFonts w:ascii="Times New Roman" w:hAnsi="Times New Roman" w:eastAsia="宋体" w:cs="Calibri"/>
      <w:color w:val="000000"/>
      <w:kern w:val="2"/>
      <w:sz w:val="21"/>
      <w:szCs w:val="22"/>
      <w:lang w:val="en-US" w:eastAsia="zh-CN" w:bidi="ar-SA"/>
    </w:rPr>
  </w:style>
  <w:style w:type="paragraph" w:customStyle="1" w:styleId="356">
    <w:name w:val="Table Paragraph"/>
    <w:basedOn w:val="1"/>
    <w:qFormat/>
    <w:uiPriority w:val="0"/>
    <w:pPr>
      <w:widowControl/>
      <w:autoSpaceDE w:val="0"/>
      <w:autoSpaceDN w:val="0"/>
      <w:spacing w:line="360" w:lineRule="auto"/>
      <w:ind w:left="40" w:firstLine="200" w:firstLineChars="200"/>
      <w:jc w:val="left"/>
    </w:pPr>
    <w:rPr>
      <w:rFonts w:ascii="Cambria" w:hAnsi="Cambria" w:cs="Cambria"/>
      <w:color w:val="000000"/>
      <w:kern w:val="0"/>
      <w:sz w:val="24"/>
      <w:szCs w:val="24"/>
    </w:rPr>
  </w:style>
  <w:style w:type="character" w:customStyle="1" w:styleId="357">
    <w:name w:val="未处理的提及1"/>
    <w:basedOn w:val="48"/>
    <w:semiHidden/>
    <w:unhideWhenUsed/>
    <w:qFormat/>
    <w:uiPriority w:val="99"/>
    <w:rPr>
      <w:color w:val="605E5C"/>
      <w:shd w:val="clear" w:color="auto" w:fill="E1DFDD"/>
    </w:rPr>
  </w:style>
  <w:style w:type="paragraph" w:customStyle="1" w:styleId="358">
    <w:name w:val="术语"/>
    <w:basedOn w:val="1"/>
    <w:next w:val="1"/>
    <w:link w:val="359"/>
    <w:qFormat/>
    <w:uiPriority w:val="0"/>
    <w:pPr>
      <w:spacing w:line="240" w:lineRule="auto"/>
      <w:ind w:firstLine="420" w:firstLineChars="200"/>
    </w:pPr>
    <w:rPr>
      <w:rFonts w:ascii="Times New Roman" w:hAnsi="Times New Roman" w:eastAsia="黑体" w:cs="Calibri"/>
    </w:rPr>
  </w:style>
  <w:style w:type="character" w:customStyle="1" w:styleId="359">
    <w:name w:val="术语 字符"/>
    <w:basedOn w:val="48"/>
    <w:link w:val="358"/>
    <w:qFormat/>
    <w:uiPriority w:val="0"/>
    <w:rPr>
      <w:rFonts w:eastAsia="黑体" w:cs="Calibri"/>
      <w:kern w:val="2"/>
      <w:sz w:val="21"/>
      <w:szCs w:val="21"/>
    </w:rPr>
  </w:style>
  <w:style w:type="table" w:customStyle="1" w:styleId="360">
    <w:name w:val="网格型1"/>
    <w:basedOn w:val="46"/>
    <w:qFormat/>
    <w:uiPriority w:val="3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网格型2"/>
    <w:basedOn w:val="46"/>
    <w:qFormat/>
    <w:uiPriority w:val="3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2">
    <w:name w:val="注"/>
    <w:basedOn w:val="259"/>
    <w:next w:val="259"/>
    <w:link w:val="363"/>
    <w:qFormat/>
    <w:uiPriority w:val="0"/>
    <w:pPr>
      <w:ind w:firstLine="360"/>
    </w:pPr>
    <w:rPr>
      <w:rFonts w:ascii="Times New Roman" w:eastAsia="黑体"/>
      <w:sz w:val="18"/>
      <w:szCs w:val="18"/>
    </w:rPr>
  </w:style>
  <w:style w:type="character" w:customStyle="1" w:styleId="363">
    <w:name w:val="注 字符"/>
    <w:basedOn w:val="48"/>
    <w:link w:val="362"/>
    <w:qFormat/>
    <w:uiPriority w:val="0"/>
    <w:rPr>
      <w:rFonts w:eastAsia="黑体"/>
      <w:sz w:val="18"/>
      <w:szCs w:val="18"/>
    </w:rPr>
  </w:style>
  <w:style w:type="paragraph" w:customStyle="1" w:styleId="364">
    <w:name w:val="字母列项"/>
    <w:basedOn w:val="353"/>
    <w:next w:val="1"/>
    <w:qFormat/>
    <w:uiPriority w:val="0"/>
    <w:pPr>
      <w:numPr>
        <w:ilvl w:val="0"/>
        <w:numId w:val="32"/>
      </w:numPr>
      <w:adjustRightInd/>
      <w:spacing w:line="240" w:lineRule="auto"/>
      <w:ind w:firstLine="0" w:firstLineChars="0"/>
      <w:jc w:val="left"/>
    </w:pPr>
    <w:rPr>
      <w:rFonts w:ascii="Times New Roman" w:hAnsi="Times New Roman" w:cs="宋体"/>
      <w:kern w:val="0"/>
    </w:rPr>
  </w:style>
  <w:style w:type="paragraph" w:customStyle="1" w:styleId="365">
    <w:name w:val="修订1"/>
    <w:hidden/>
    <w:semiHidden/>
    <w:qFormat/>
    <w:uiPriority w:val="99"/>
    <w:rPr>
      <w:rFonts w:ascii="Calibri" w:hAnsi="Calibri" w:eastAsia="宋体" w:cs="Times New Roman"/>
      <w:kern w:val="2"/>
      <w:sz w:val="21"/>
      <w:szCs w:val="21"/>
      <w:lang w:val="en-US" w:eastAsia="zh-CN" w:bidi="ar-SA"/>
    </w:rPr>
  </w:style>
  <w:style w:type="character" w:customStyle="1" w:styleId="366">
    <w:name w:val="HTML 预设格式 字符"/>
    <w:basedOn w:val="48"/>
    <w:link w:val="41"/>
    <w:semiHidden/>
    <w:qFormat/>
    <w:uiPriority w:val="99"/>
    <w:rPr>
      <w:rFonts w:ascii="Courier New" w:hAnsi="Courier New" w:cs="Courier New"/>
      <w:kern w:val="2"/>
    </w:rPr>
  </w:style>
  <w:style w:type="paragraph" w:customStyle="1" w:styleId="367">
    <w:name w:val="Revision"/>
    <w:hidden/>
    <w:unhideWhenUsed/>
    <w:qFormat/>
    <w:uiPriority w:val="99"/>
    <w:rPr>
      <w:rFonts w:ascii="Calibri" w:hAnsi="Calibri" w:eastAsia="宋体" w:cs="Times New Roman"/>
      <w:kern w:val="2"/>
      <w:sz w:val="21"/>
      <w:szCs w:val="21"/>
      <w:lang w:val="en-US" w:eastAsia="zh-CN" w:bidi="ar-SA"/>
    </w:rPr>
  </w:style>
  <w:style w:type="character" w:customStyle="1" w:styleId="368">
    <w:name w:val="relative"/>
    <w:basedOn w:val="48"/>
    <w:qFormat/>
    <w:uiPriority w:val="0"/>
  </w:style>
  <w:style w:type="paragraph" w:customStyle="1" w:styleId="369">
    <w:name w:val="not-prose"/>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370">
    <w:name w:val="Unresolved Mention"/>
    <w:basedOn w:val="48"/>
    <w:semiHidden/>
    <w:unhideWhenUsed/>
    <w:qFormat/>
    <w:uiPriority w:val="99"/>
    <w:rPr>
      <w:color w:val="605E5C"/>
      <w:shd w:val="clear" w:color="auto" w:fill="E1DFDD"/>
    </w:rPr>
  </w:style>
  <w:style w:type="character" w:customStyle="1" w:styleId="371">
    <w:name w:val="日期 字符"/>
    <w:basedOn w:val="48"/>
    <w:link w:val="25"/>
    <w:semiHidden/>
    <w:qFormat/>
    <w:uiPriority w:val="99"/>
    <w:rPr>
      <w:rFonts w:ascii="Calibri" w:hAnsi="Calibri"/>
      <w:kern w:val="2"/>
      <w:sz w:val="21"/>
      <w:szCs w:val="21"/>
    </w:rPr>
  </w:style>
  <w:style w:type="table" w:customStyle="1" w:styleId="372">
    <w:name w:val="Table Normal11"/>
    <w:basedOn w:val="46"/>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6.jpe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9DD777DB24025A8F0C19500D22314"/>
        <w:style w:val=""/>
        <w:category>
          <w:name w:val="常规"/>
          <w:gallery w:val="placeholder"/>
        </w:category>
        <w:types>
          <w:type w:val="bbPlcHdr"/>
        </w:types>
        <w:behaviors>
          <w:behavior w:val="content"/>
        </w:behaviors>
        <w:description w:val=""/>
        <w:guid w:val="{46061BAA-BD6D-444E-8855-38619F509C11}"/>
      </w:docPartPr>
      <w:docPartBody>
        <w:p w14:paraId="67B2BDB3">
          <w:pPr>
            <w:pStyle w:val="5"/>
            <w:rPr>
              <w:rFonts w:hint="eastAsia"/>
            </w:rPr>
          </w:pPr>
          <w:r>
            <w:rPr>
              <w:rStyle w:val="4"/>
              <w:rFonts w:hint="eastAsia"/>
            </w:rPr>
            <w:t>单击或点击此处输入文字。</w:t>
          </w:r>
        </w:p>
      </w:docPartBody>
    </w:docPart>
    <w:docPart>
      <w:docPartPr>
        <w:name w:val="D8FC923CBE0843BB9FE6343D5F7BF256"/>
        <w:style w:val=""/>
        <w:category>
          <w:name w:val="常规"/>
          <w:gallery w:val="placeholder"/>
        </w:category>
        <w:types>
          <w:type w:val="bbPlcHdr"/>
        </w:types>
        <w:behaviors>
          <w:behavior w:val="content"/>
        </w:behaviors>
        <w:description w:val=""/>
        <w:guid w:val="{24481D60-FFBF-41B1-9A87-70AE505D754F}"/>
      </w:docPartPr>
      <w:docPartBody>
        <w:p w14:paraId="5BCD59AB">
          <w:pPr>
            <w:pStyle w:val="6"/>
            <w:rPr>
              <w:rFonts w:hint="eastAsia"/>
            </w:rPr>
          </w:pPr>
          <w:r>
            <w:rPr>
              <w:rStyle w:val="4"/>
              <w:rFonts w:hint="eastAsia"/>
            </w:rPr>
            <w:t>选择一项。</w:t>
          </w:r>
        </w:p>
      </w:docPartBody>
    </w:docPart>
    <w:docPart>
      <w:docPartPr>
        <w:name w:val="2817D103094048C4B7E4B155065CEA24"/>
        <w:style w:val=""/>
        <w:category>
          <w:name w:val="常规"/>
          <w:gallery w:val="placeholder"/>
        </w:category>
        <w:types>
          <w:type w:val="bbPlcHdr"/>
        </w:types>
        <w:behaviors>
          <w:behavior w:val="content"/>
        </w:behaviors>
        <w:description w:val=""/>
        <w:guid w:val="{A13AD525-4A6B-45A5-9F8B-5CF9B3E3869A}"/>
      </w:docPartPr>
      <w:docPartBody>
        <w:p w14:paraId="150F599A">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10"/>
    <w:rsid w:val="00011E7C"/>
    <w:rsid w:val="00085A24"/>
    <w:rsid w:val="000B05F1"/>
    <w:rsid w:val="000E184E"/>
    <w:rsid w:val="001026F0"/>
    <w:rsid w:val="001308AC"/>
    <w:rsid w:val="00136C41"/>
    <w:rsid w:val="00157C6B"/>
    <w:rsid w:val="001976A5"/>
    <w:rsid w:val="001E72D4"/>
    <w:rsid w:val="00213A69"/>
    <w:rsid w:val="00237342"/>
    <w:rsid w:val="00282578"/>
    <w:rsid w:val="002931AD"/>
    <w:rsid w:val="002C5501"/>
    <w:rsid w:val="0030197A"/>
    <w:rsid w:val="00304110"/>
    <w:rsid w:val="00314845"/>
    <w:rsid w:val="00371EA3"/>
    <w:rsid w:val="00384BDB"/>
    <w:rsid w:val="003A3EE3"/>
    <w:rsid w:val="003D59D7"/>
    <w:rsid w:val="00450FFB"/>
    <w:rsid w:val="00463A5F"/>
    <w:rsid w:val="004A2061"/>
    <w:rsid w:val="004C28F7"/>
    <w:rsid w:val="004D0C88"/>
    <w:rsid w:val="004D27E4"/>
    <w:rsid w:val="004F429B"/>
    <w:rsid w:val="00543643"/>
    <w:rsid w:val="00577C3F"/>
    <w:rsid w:val="005802BA"/>
    <w:rsid w:val="005A4412"/>
    <w:rsid w:val="005E212A"/>
    <w:rsid w:val="00684DC8"/>
    <w:rsid w:val="00687BF5"/>
    <w:rsid w:val="006C03D2"/>
    <w:rsid w:val="006C0528"/>
    <w:rsid w:val="006C32F7"/>
    <w:rsid w:val="006C4058"/>
    <w:rsid w:val="006C47B9"/>
    <w:rsid w:val="006E55D5"/>
    <w:rsid w:val="006E789D"/>
    <w:rsid w:val="00726FA2"/>
    <w:rsid w:val="00742597"/>
    <w:rsid w:val="0075341A"/>
    <w:rsid w:val="00755ABF"/>
    <w:rsid w:val="00786357"/>
    <w:rsid w:val="007A3316"/>
    <w:rsid w:val="007B01D8"/>
    <w:rsid w:val="007E6DF4"/>
    <w:rsid w:val="007F1F48"/>
    <w:rsid w:val="00842C1E"/>
    <w:rsid w:val="00871E1B"/>
    <w:rsid w:val="00905D2E"/>
    <w:rsid w:val="009366F6"/>
    <w:rsid w:val="00955344"/>
    <w:rsid w:val="009A252E"/>
    <w:rsid w:val="009F72FB"/>
    <w:rsid w:val="00A005B1"/>
    <w:rsid w:val="00A00680"/>
    <w:rsid w:val="00A34152"/>
    <w:rsid w:val="00A354B1"/>
    <w:rsid w:val="00A43144"/>
    <w:rsid w:val="00A46529"/>
    <w:rsid w:val="00A62590"/>
    <w:rsid w:val="00AA400E"/>
    <w:rsid w:val="00AD5B6E"/>
    <w:rsid w:val="00AE0D66"/>
    <w:rsid w:val="00B5450E"/>
    <w:rsid w:val="00BA2964"/>
    <w:rsid w:val="00BC760D"/>
    <w:rsid w:val="00BC78B0"/>
    <w:rsid w:val="00C30A57"/>
    <w:rsid w:val="00C51A51"/>
    <w:rsid w:val="00C568DA"/>
    <w:rsid w:val="00C63296"/>
    <w:rsid w:val="00CA48D8"/>
    <w:rsid w:val="00CB31A7"/>
    <w:rsid w:val="00CE5563"/>
    <w:rsid w:val="00CE7435"/>
    <w:rsid w:val="00D00E2F"/>
    <w:rsid w:val="00D3262A"/>
    <w:rsid w:val="00D40329"/>
    <w:rsid w:val="00D9299C"/>
    <w:rsid w:val="00DB699B"/>
    <w:rsid w:val="00DF562A"/>
    <w:rsid w:val="00E02841"/>
    <w:rsid w:val="00ED2B8C"/>
    <w:rsid w:val="00F03FD0"/>
    <w:rsid w:val="00F12C90"/>
    <w:rsid w:val="00F921A2"/>
    <w:rsid w:val="00F95147"/>
    <w:rsid w:val="00FE5A86"/>
    <w:rsid w:val="00FE79B3"/>
    <w:rsid w:val="00FF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59DD777DB24025A8F0C19500D223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C923CBE0843BB9FE6343D5F7BF2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817D103094048C4B7E4B155065CEA2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29</Pages>
  <Words>6747</Words>
  <Characters>7864</Characters>
  <Lines>153</Lines>
  <Paragraphs>43</Paragraphs>
  <TotalTime>2181</TotalTime>
  <ScaleCrop>false</ScaleCrop>
  <LinksUpToDate>false</LinksUpToDate>
  <CharactersWithSpaces>8171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2024-12-10T07:39:00Z</dcterms:created>
  <dc:creator>邓才莹</dc:creator>
  <dc:description>&lt;config cover="true" show_menu="true" version="1.0.0" doctype="SDKXY"&gt;_x000d_
&lt;/config&gt;</dc:description>
  <cp:lastModifiedBy>Kathy 敏</cp:lastModifiedBy>
  <cp:lastPrinted>2025-11-26T09:40:00Z</cp:lastPrinted>
  <dcterms:modified xsi:type="dcterms:W3CDTF">2025-12-25T06:37:39Z</dcterms:modified>
  <dc:title>地方标准</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E65724D915344672A0408F51CAF67EE8</vt:lpwstr>
  </property>
  <property fmtid="{D5CDD505-2E9C-101B-9397-08002B2CF9AE}" pid="17" name="KSOTemplateDocerSaveRecord">
    <vt:lpwstr>eyJoZGlkIjoiMjk2ZGZmMzI3ZDEyZTNmYTRlYzFlYmMwODMzNWEyNjciLCJ1c2VySWQiOiI3MTQ3Nzc1MjIifQ==</vt:lpwstr>
  </property>
</Properties>
</file>