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EB" w:rsidRPr="000C09F9" w:rsidRDefault="00A362D9">
      <w:pPr>
        <w:jc w:val="center"/>
        <w:rPr>
          <w:rFonts w:ascii="黑体" w:eastAsia="黑体" w:hAnsi="黑体"/>
          <w:sz w:val="32"/>
        </w:rPr>
      </w:pPr>
      <w:r w:rsidRPr="000C09F9">
        <w:rPr>
          <w:rFonts w:ascii="黑体" w:eastAsia="黑体" w:hAnsi="黑体" w:hint="eastAsia"/>
          <w:sz w:val="32"/>
        </w:rPr>
        <w:t>20</w:t>
      </w:r>
      <w:r w:rsidR="00D43208">
        <w:rPr>
          <w:rFonts w:ascii="黑体" w:eastAsia="黑体" w:hAnsi="黑体"/>
          <w:sz w:val="32"/>
        </w:rPr>
        <w:t>22</w:t>
      </w:r>
      <w:r w:rsidRPr="000C09F9">
        <w:rPr>
          <w:rFonts w:ascii="黑体" w:eastAsia="黑体" w:hAnsi="黑体" w:hint="eastAsia"/>
          <w:sz w:val="32"/>
        </w:rPr>
        <w:t>年《市政工程》（副高）水平能力测试大纲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一、基本要求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《市政工程》专业职称评审对象主要是指从事市政道桥工程现场施工的人员。根据申报对象所从事工作的需要，其副高职称的水平能力的基本要求应达到：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1、较全面系统的懂得市政道桥工程施工的相关法律法规；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2、熟练掌握市政道桥线形设计与构造布置的相关要求；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3、熟悉市政道桥施工技术的基本知识及基本方法，具有较强的分析问题和解决实际工程问题的能力；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4、要学习和了解国、内外道路桥梁施工技术的新理论、新方法和新经验，不断提高自身的专业素质水平。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二、测试内容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（一）市政道路工程施工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1、常用道路建筑材料的种类和使用；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2、道路线形设计与交叉口布置的相关计算；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3、路基路面相关构造设置要求；</w:t>
      </w:r>
    </w:p>
    <w:p w:rsidR="00E839EB" w:rsidRPr="000C09F9" w:rsidRDefault="00D43208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 w:rsidR="00A362D9" w:rsidRPr="000C09F9">
        <w:rPr>
          <w:rFonts w:asciiTheme="minorEastAsia" w:hAnsiTheme="minorEastAsia" w:hint="eastAsia"/>
          <w:sz w:val="24"/>
          <w:szCs w:val="24"/>
        </w:rPr>
        <w:t>、道路工程施工的基本方法与工艺过程，尤其是路基路面施工方法和地基处理方法等。</w:t>
      </w:r>
      <w:bookmarkStart w:id="0" w:name="_GoBack"/>
      <w:bookmarkEnd w:id="0"/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（二）市政桥梁工程施工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1、常用桥梁建筑材料的种类和使用；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2、各类型桥梁结构特点与构造布置要求，包括梁式桥、拱桥、斜拉桥、悬索桥等桥型的相关要求；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3、桥梁工程施工的基本方法与工艺过程，尤其是桥梁基础施工、梁段现浇及拼装施工、悬索桥施工、斜拉桥施工等。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三、主要参考教材、规范、标准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lastRenderedPageBreak/>
        <w:t>1、《市政道路工程》         中国建筑工业出版社姚昱晨主编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2、《桥梁工程》             人民交通出版社李辅元主编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3、城市道路工程设计规范               （CJJ37-2012）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4、城镇道路工程施工与质量验收规范     （CJJ1-2008）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5、</w:t>
      </w:r>
      <w:r w:rsidRPr="004F5C98">
        <w:rPr>
          <w:rFonts w:asciiTheme="minorEastAsia" w:hAnsiTheme="minorEastAsia"/>
          <w:sz w:val="24"/>
        </w:rPr>
        <w:t>城市桥梁工程施工与质量验收规范</w:t>
      </w:r>
      <w:r w:rsidRPr="004F5C98">
        <w:rPr>
          <w:rFonts w:asciiTheme="minorEastAsia" w:hAnsiTheme="minorEastAsia" w:hint="eastAsia"/>
          <w:sz w:val="24"/>
        </w:rPr>
        <w:t xml:space="preserve">     （</w:t>
      </w:r>
      <w:r w:rsidRPr="004F5C98">
        <w:rPr>
          <w:rFonts w:asciiTheme="minorEastAsia" w:hAnsiTheme="minorEastAsia"/>
          <w:sz w:val="24"/>
        </w:rPr>
        <w:t>CJJ2-2008</w:t>
      </w:r>
      <w:r w:rsidRPr="004F5C98">
        <w:rPr>
          <w:rFonts w:asciiTheme="minorEastAsia" w:hAnsiTheme="minorEastAsia" w:hint="eastAsia"/>
          <w:sz w:val="24"/>
        </w:rPr>
        <w:t>）</w:t>
      </w:r>
    </w:p>
    <w:p w:rsidR="00E839EB" w:rsidRDefault="00E839EB" w:rsidP="000C09F9">
      <w:pPr>
        <w:pStyle w:val="1"/>
        <w:spacing w:before="0" w:beforeAutospacing="0" w:after="0" w:afterAutospacing="0" w:line="560" w:lineRule="exact"/>
        <w:ind w:firstLineChars="200" w:firstLine="480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</w:p>
    <w:sectPr w:rsidR="00E83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7F8" w:rsidRDefault="000007F8" w:rsidP="000C09F9">
      <w:r>
        <w:separator/>
      </w:r>
    </w:p>
  </w:endnote>
  <w:endnote w:type="continuationSeparator" w:id="0">
    <w:p w:rsidR="000007F8" w:rsidRDefault="000007F8" w:rsidP="000C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7F8" w:rsidRDefault="000007F8" w:rsidP="000C09F9">
      <w:r>
        <w:separator/>
      </w:r>
    </w:p>
  </w:footnote>
  <w:footnote w:type="continuationSeparator" w:id="0">
    <w:p w:rsidR="000007F8" w:rsidRDefault="000007F8" w:rsidP="000C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7CC"/>
    <w:rsid w:val="000007F8"/>
    <w:rsid w:val="00036179"/>
    <w:rsid w:val="00083784"/>
    <w:rsid w:val="000B3595"/>
    <w:rsid w:val="000C09F9"/>
    <w:rsid w:val="001F45F4"/>
    <w:rsid w:val="00221B9D"/>
    <w:rsid w:val="002C2B63"/>
    <w:rsid w:val="00491A99"/>
    <w:rsid w:val="004F5C98"/>
    <w:rsid w:val="005665FC"/>
    <w:rsid w:val="005A448F"/>
    <w:rsid w:val="00714749"/>
    <w:rsid w:val="007651BD"/>
    <w:rsid w:val="0079389A"/>
    <w:rsid w:val="008B5407"/>
    <w:rsid w:val="008B71B8"/>
    <w:rsid w:val="008C4F02"/>
    <w:rsid w:val="00912498"/>
    <w:rsid w:val="009B1F34"/>
    <w:rsid w:val="009D591F"/>
    <w:rsid w:val="009F44C9"/>
    <w:rsid w:val="009F615A"/>
    <w:rsid w:val="00A362D9"/>
    <w:rsid w:val="00A61FE9"/>
    <w:rsid w:val="00A649A4"/>
    <w:rsid w:val="00A654FE"/>
    <w:rsid w:val="00C9393E"/>
    <w:rsid w:val="00CC5FE1"/>
    <w:rsid w:val="00CD2409"/>
    <w:rsid w:val="00D43208"/>
    <w:rsid w:val="00D870BC"/>
    <w:rsid w:val="00E277CC"/>
    <w:rsid w:val="00E42C40"/>
    <w:rsid w:val="00E66DB1"/>
    <w:rsid w:val="00E719F7"/>
    <w:rsid w:val="00E75026"/>
    <w:rsid w:val="00E75AA9"/>
    <w:rsid w:val="00E839EB"/>
    <w:rsid w:val="00F765AE"/>
    <w:rsid w:val="00F81A4C"/>
    <w:rsid w:val="00FB3B3F"/>
    <w:rsid w:val="00FC194E"/>
    <w:rsid w:val="00FC57C5"/>
    <w:rsid w:val="4B1B6045"/>
    <w:rsid w:val="75C34816"/>
    <w:rsid w:val="7C95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7D906C-FF66-4522-9922-22B2C8DE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10">
    <w:name w:val="标题1"/>
    <w:basedOn w:val="a0"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580</Characters>
  <Application>Microsoft Office Word</Application>
  <DocSecurity>0</DocSecurity>
  <Lines>4</Lines>
  <Paragraphs>1</Paragraphs>
  <ScaleCrop>false</ScaleCrop>
  <Company>Sky123.Org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lenov8</cp:lastModifiedBy>
  <cp:revision>27</cp:revision>
  <dcterms:created xsi:type="dcterms:W3CDTF">2016-06-15T12:50:00Z</dcterms:created>
  <dcterms:modified xsi:type="dcterms:W3CDTF">2022-06-06T02:41:00Z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