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DA3" w:rsidRPr="001362C6" w:rsidRDefault="00081B80">
      <w:pPr>
        <w:jc w:val="center"/>
        <w:rPr>
          <w:rFonts w:ascii="黑体" w:eastAsia="黑体" w:hAnsi="黑体"/>
          <w:b/>
          <w:sz w:val="32"/>
          <w:szCs w:val="32"/>
        </w:rPr>
      </w:pPr>
      <w:r w:rsidRPr="001362C6">
        <w:rPr>
          <w:rFonts w:ascii="黑体" w:eastAsia="黑体" w:hAnsi="黑体" w:hint="eastAsia"/>
          <w:b/>
          <w:sz w:val="32"/>
          <w:szCs w:val="32"/>
        </w:rPr>
        <w:t>202</w:t>
      </w:r>
      <w:r w:rsidRPr="001362C6">
        <w:rPr>
          <w:rFonts w:ascii="黑体" w:eastAsia="黑体" w:hAnsi="黑体"/>
          <w:b/>
          <w:sz w:val="32"/>
          <w:szCs w:val="32"/>
        </w:rPr>
        <w:t>1</w:t>
      </w:r>
      <w:r w:rsidR="009D1969">
        <w:rPr>
          <w:rFonts w:ascii="黑体" w:eastAsia="黑体" w:hAnsi="黑体" w:hint="eastAsia"/>
          <w:b/>
          <w:sz w:val="32"/>
          <w:szCs w:val="32"/>
        </w:rPr>
        <w:t>年《给</w:t>
      </w:r>
      <w:r w:rsidRPr="001362C6">
        <w:rPr>
          <w:rFonts w:ascii="黑体" w:eastAsia="黑体" w:hAnsi="黑体" w:hint="eastAsia"/>
          <w:b/>
          <w:sz w:val="32"/>
          <w:szCs w:val="32"/>
        </w:rPr>
        <w:t>排水》(副高)水平能力测试大纲</w:t>
      </w:r>
    </w:p>
    <w:p w:rsidR="00E53DA3" w:rsidRPr="001362C6" w:rsidRDefault="00081B80" w:rsidP="001362C6">
      <w:pPr>
        <w:spacing w:line="560" w:lineRule="exact"/>
        <w:rPr>
          <w:rFonts w:ascii="黑体" w:eastAsia="黑体" w:hAnsi="黑体"/>
          <w:sz w:val="28"/>
        </w:rPr>
      </w:pPr>
      <w:r w:rsidRPr="001362C6">
        <w:rPr>
          <w:rFonts w:ascii="黑体" w:eastAsia="黑体" w:hAnsi="黑体" w:hint="eastAsia"/>
          <w:sz w:val="28"/>
        </w:rPr>
        <w:t>一、基本要求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《给排水》专业职称评审对象主要为从事市政给水排水工程、建筑给水排水工程的设计、施工或给水排水工程设施的运行管理等人员，根据申报对象所从事工作的需要，其高级职称的水平能力的基本要求应达到：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1、了解基本建设程序及相关法规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2、掌握给水排水工程的基本原理、设计计算，具有分析问题及解决实际工程问题的能力。</w:t>
      </w:r>
      <w:bookmarkStart w:id="0" w:name="_GoBack"/>
      <w:bookmarkEnd w:id="0"/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3、掌握给水排水工程施工的基本知识及方法，具有分析问题及解决实际工程问题的能力。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4、熟悉给水排水设施运行维护管理的基本要求，具有分析问题及解决实际工程问题的能力。</w:t>
      </w:r>
    </w:p>
    <w:p w:rsidR="00E53DA3" w:rsidRPr="001362C6" w:rsidRDefault="00081B80" w:rsidP="001362C6">
      <w:pPr>
        <w:spacing w:line="560" w:lineRule="exact"/>
        <w:rPr>
          <w:rFonts w:ascii="黑体" w:eastAsia="黑体" w:hAnsi="黑体"/>
          <w:sz w:val="28"/>
        </w:rPr>
      </w:pPr>
      <w:r w:rsidRPr="001362C6">
        <w:rPr>
          <w:rFonts w:ascii="黑体" w:eastAsia="黑体" w:hAnsi="黑体" w:hint="eastAsia"/>
          <w:sz w:val="28"/>
        </w:rPr>
        <w:t>二、测试内容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 xml:space="preserve">1. 给水工程 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了解给水系统分类、组成和布置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掌握设计供水量计算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掌握给水系统的流量关系，水压关系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输配水管渠的水力计算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熟悉给水管管材、管网附件和附属构筑物选择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熟悉给水泵站设计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熟悉地下水取水构筑物构造和设计要求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掌握江河特征及取水构筑物选择和设计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掌握混凝及混合、絮凝设备</w:t>
      </w:r>
      <w:r w:rsidRPr="001362C6">
        <w:rPr>
          <w:rFonts w:asciiTheme="minorEastAsia" w:hAnsiTheme="minorEastAsia" w:hint="eastAsia"/>
          <w:sz w:val="24"/>
        </w:rPr>
        <w:t>、</w:t>
      </w:r>
      <w:r w:rsidRPr="001362C6">
        <w:rPr>
          <w:rFonts w:asciiTheme="minorEastAsia" w:hAnsiTheme="minorEastAsia"/>
          <w:sz w:val="24"/>
        </w:rPr>
        <w:t>沉淀、澄清</w:t>
      </w:r>
      <w:r w:rsidRPr="001362C6">
        <w:rPr>
          <w:rFonts w:asciiTheme="minorEastAsia" w:hAnsiTheme="minorEastAsia" w:hint="eastAsia"/>
          <w:sz w:val="24"/>
        </w:rPr>
        <w:t>、</w:t>
      </w:r>
      <w:r w:rsidRPr="001362C6">
        <w:rPr>
          <w:rFonts w:asciiTheme="minorEastAsia" w:hAnsiTheme="minorEastAsia"/>
          <w:sz w:val="24"/>
        </w:rPr>
        <w:t>过滤处理构筑物设计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熟悉氯消毒工艺及其它消毒方法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lastRenderedPageBreak/>
        <w:t>掌握</w:t>
      </w:r>
      <w:r w:rsidRPr="001362C6">
        <w:rPr>
          <w:rFonts w:asciiTheme="minorEastAsia" w:hAnsiTheme="minorEastAsia"/>
          <w:sz w:val="24"/>
        </w:rPr>
        <w:t>地下水除</w:t>
      </w:r>
      <w:proofErr w:type="gramStart"/>
      <w:r w:rsidRPr="001362C6">
        <w:rPr>
          <w:rFonts w:asciiTheme="minorEastAsia" w:hAnsiTheme="minorEastAsia"/>
          <w:sz w:val="24"/>
        </w:rPr>
        <w:t>铁除锰</w:t>
      </w:r>
      <w:proofErr w:type="gramEnd"/>
      <w:r w:rsidRPr="001362C6">
        <w:rPr>
          <w:rFonts w:asciiTheme="minorEastAsia" w:hAnsiTheme="minorEastAsia"/>
          <w:sz w:val="24"/>
        </w:rPr>
        <w:t>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了解饮用水深度处理技术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掌握水的软化与除盐工艺设计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熟悉自来水厂设计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</w:t>
      </w:r>
      <w:r w:rsidRPr="001362C6">
        <w:rPr>
          <w:rFonts w:asciiTheme="minorEastAsia" w:hAnsiTheme="minorEastAsia" w:hint="eastAsia"/>
          <w:sz w:val="24"/>
        </w:rPr>
        <w:t>工业水处理构筑物的设计计算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 xml:space="preserve">2.排水工程 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了解污水的分类及排水工程任务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掌握排水体制、系统组成及布置形式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熟悉排水系统规划设计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掌握污水管渠</w:t>
      </w:r>
      <w:r w:rsidRPr="001362C6">
        <w:rPr>
          <w:rFonts w:asciiTheme="minorEastAsia" w:hAnsiTheme="minorEastAsia" w:hint="eastAsia"/>
          <w:sz w:val="24"/>
        </w:rPr>
        <w:t>、雨水管渠</w:t>
      </w:r>
      <w:r w:rsidRPr="001362C6">
        <w:rPr>
          <w:rFonts w:asciiTheme="minorEastAsia" w:hAnsiTheme="minorEastAsia"/>
          <w:sz w:val="24"/>
        </w:rPr>
        <w:t>设计流量计算与系统设计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掌握合流制管渠设计流量计算与系统设计及旧系统改造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熟悉排水管渠材质、敷设方式和附属构筑物选择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了解排水管渠系统的管理和养护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熟悉排水泵站设计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了解污水的污染指标和处理方法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掌握污水的物理处理法处理设备选择和设计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掌握污水的活性污泥法处理系统工艺设计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掌握污水的生物膜法处理工艺设计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熟悉污水的厌氧生物处理工艺设计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掌握污水的生物除磷脱氮工艺设计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熟悉污水的深度处理和利用技术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熟悉城镇污水处理厂设计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了解污泥的分类、性质和处理方法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掌握污泥的浓缩及脱水方法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lastRenderedPageBreak/>
        <w:t>熟悉污泥的稳定与消化池设计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熟悉污泥的最终处置方法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了解工业废水的水质特点和处理方法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熟悉工业废水的物理、化学和物理化学法处理设计计算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3.建筑给水排水工程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给水系统分类、组成及给水方式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给水设计流量计算与给水系统设计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给水系统升压、贮水设备选择计算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节水和防水质污染措施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给水管道布置、敷设及管材、附件选用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熟悉游泳池水给水系统设计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熟悉游泳池水循环水净化处理工艺设计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了解灭火设施设置场所火灾危险等级及灭火系统选择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掌握消防用水量计算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掌握消火栓系统设计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掌握自动喷水灭火系统设计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熟悉水喷雾灭火系统设计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了解建筑灭火器及其他非水消防系统设计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排水系统分类、组成及排水体制选择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污水排水管道设计流量计算与系统设计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掌握屋面雨水排水工程设计流量计算与系统设计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排水管道系统中水气流动规律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污水、废水局部处理设施选择计算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排水管道布置、敷设及管材、附件选用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lastRenderedPageBreak/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热水供应系统的分类、组成及供水方式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热水用量、耗热量和热媒耗量计算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掌握热水加热、贮热设备及安全设施的选择计算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热水供应系统管网水力计算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熟悉饮水制备方法及饮水系统设置要求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</w:t>
      </w:r>
      <w:r w:rsidRPr="001362C6">
        <w:rPr>
          <w:rFonts w:asciiTheme="minorEastAsia" w:hAnsiTheme="minorEastAsia" w:hint="eastAsia"/>
          <w:sz w:val="24"/>
        </w:rPr>
        <w:t>建筑</w:t>
      </w:r>
      <w:r w:rsidRPr="001362C6">
        <w:rPr>
          <w:rFonts w:asciiTheme="minorEastAsia" w:hAnsiTheme="minorEastAsia"/>
          <w:sz w:val="24"/>
        </w:rPr>
        <w:t>热水、饮水管道布置、敷设及管材、附件选用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掌握中水的水质要求、水量平衡及处理工艺设计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熟悉雨水收集、储存及水质处理技术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了解室内游泳池的一般规定和水处理工艺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4.给水排水工程施工技术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熟悉场地平整施工顺序，掌握管道开挖断面的确定，土方施工中的流沙及其防治措施；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 xml:space="preserve">了解沟槽基坑的各种支撑，各种施工设备的特点和适用范围； 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 xml:space="preserve">熟悉明沟排水及人工降低地下水位各种方法及适用范围，施工排水的各种方法和使用条件；熟悉地基处理的各种方法的原理和适用条件；  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掌握给水排水管道开槽施工的程序及常见管材的施工方法；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熟悉管道不开槽施工的适用条件及特点并掌握顶管施工的施工程序；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了解给水排水管道水下施工的程序；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</w:t>
      </w:r>
      <w:r w:rsidRPr="001362C6">
        <w:rPr>
          <w:rFonts w:asciiTheme="minorEastAsia" w:hAnsiTheme="minorEastAsia" w:hint="eastAsia"/>
          <w:sz w:val="24"/>
        </w:rPr>
        <w:t>建筑内</w:t>
      </w:r>
      <w:r w:rsidRPr="001362C6">
        <w:rPr>
          <w:rFonts w:asciiTheme="minorEastAsia" w:hAnsiTheme="minorEastAsia"/>
          <w:sz w:val="24"/>
        </w:rPr>
        <w:t>管材及管道接口；了解室内给排水系统安装。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熟悉水泵安装</w:t>
      </w:r>
      <w:r w:rsidRPr="001362C6">
        <w:rPr>
          <w:rFonts w:asciiTheme="minorEastAsia" w:hAnsiTheme="minorEastAsia" w:hint="eastAsia"/>
          <w:sz w:val="24"/>
        </w:rPr>
        <w:t>程序及质量验收要求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掌握混凝土配合比的设计掌握现浇钢筋混凝土水池</w:t>
      </w:r>
      <w:r w:rsidRPr="001362C6">
        <w:rPr>
          <w:rFonts w:asciiTheme="minorEastAsia" w:hAnsiTheme="minorEastAsia" w:hint="eastAsia"/>
          <w:sz w:val="24"/>
        </w:rPr>
        <w:t>施工程序</w:t>
      </w:r>
      <w:r w:rsidRPr="001362C6">
        <w:rPr>
          <w:rFonts w:asciiTheme="minorEastAsia" w:hAnsiTheme="minorEastAsia"/>
          <w:sz w:val="24"/>
        </w:rPr>
        <w:t>，熟悉沉井的优缺点、适用范围和施工步骤；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/>
          <w:sz w:val="24"/>
        </w:rPr>
        <w:t>了解装配式预应力钢筋混凝土水池施工程序，江河取水构筑物浮运沉箱法施工</w:t>
      </w:r>
      <w:r w:rsidRPr="001362C6">
        <w:rPr>
          <w:rFonts w:asciiTheme="minorEastAsia" w:hAnsiTheme="minorEastAsia" w:hint="eastAsia"/>
          <w:sz w:val="24"/>
        </w:rPr>
        <w:t>；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lastRenderedPageBreak/>
        <w:t>熟悉管道及设备防腐与保温的常见方法与施工程序。</w:t>
      </w:r>
    </w:p>
    <w:p w:rsidR="00E53DA3" w:rsidRPr="001362C6" w:rsidRDefault="00081B80" w:rsidP="001362C6">
      <w:pPr>
        <w:spacing w:line="560" w:lineRule="exact"/>
        <w:ind w:firstLineChars="200" w:firstLine="480"/>
        <w:rPr>
          <w:rFonts w:asciiTheme="minorEastAsia" w:hAnsiTheme="minorEastAsia"/>
          <w:sz w:val="24"/>
        </w:rPr>
      </w:pPr>
      <w:r w:rsidRPr="001362C6">
        <w:rPr>
          <w:rFonts w:asciiTheme="minorEastAsia" w:hAnsiTheme="minorEastAsia" w:hint="eastAsia"/>
          <w:sz w:val="24"/>
        </w:rPr>
        <w:t>了解给排水管道的维护与管理。</w:t>
      </w:r>
    </w:p>
    <w:p w:rsidR="00E53DA3" w:rsidRPr="001362C6" w:rsidRDefault="00081B80" w:rsidP="001362C6">
      <w:pPr>
        <w:spacing w:line="560" w:lineRule="exact"/>
        <w:rPr>
          <w:rFonts w:ascii="黑体" w:eastAsia="黑体" w:hAnsi="黑体"/>
          <w:sz w:val="28"/>
        </w:rPr>
      </w:pPr>
      <w:r w:rsidRPr="001362C6">
        <w:rPr>
          <w:rFonts w:ascii="黑体" w:eastAsia="黑体" w:hAnsi="黑体" w:hint="eastAsia"/>
          <w:sz w:val="28"/>
        </w:rPr>
        <w:t>三、主要参考教材、规范、标准</w:t>
      </w:r>
    </w:p>
    <w:tbl>
      <w:tblPr>
        <w:tblW w:w="83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398"/>
      </w:tblGrid>
      <w:tr w:rsidR="00E53DA3" w:rsidRPr="001362C6">
        <w:trPr>
          <w:trHeight w:val="270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3DA3" w:rsidRPr="001362C6" w:rsidRDefault="00081B80" w:rsidP="001362C6">
            <w:pPr>
              <w:spacing w:line="560" w:lineRule="exact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1362C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1、《建筑给水排水工程》（2018年版）  岳秀萍主编  建筑工业出版社</w:t>
            </w:r>
          </w:p>
          <w:p w:rsidR="00E53DA3" w:rsidRPr="001362C6" w:rsidRDefault="00081B80" w:rsidP="001362C6">
            <w:pPr>
              <w:spacing w:line="560" w:lineRule="exact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1362C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2、建筑给排水工程设计标准     GB50015-2019</w:t>
            </w:r>
          </w:p>
        </w:tc>
      </w:tr>
      <w:tr w:rsidR="00E53DA3" w:rsidRPr="001362C6">
        <w:trPr>
          <w:trHeight w:val="270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3DA3" w:rsidRPr="001362C6" w:rsidRDefault="00081B80" w:rsidP="001362C6">
            <w:pPr>
              <w:spacing w:line="560" w:lineRule="exact"/>
              <w:ind w:firstLineChars="200" w:firstLine="480"/>
              <w:rPr>
                <w:rFonts w:asciiTheme="minorEastAsia" w:hAnsiTheme="minorEastAsia"/>
                <w:color w:val="000000" w:themeColor="text1"/>
                <w:sz w:val="24"/>
              </w:rPr>
            </w:pPr>
            <w:r w:rsidRPr="001362C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3、消防给水及消火栓系统技术规范     GB50974-2014</w:t>
            </w:r>
          </w:p>
        </w:tc>
      </w:tr>
      <w:tr w:rsidR="00E53DA3" w:rsidRPr="001362C6">
        <w:trPr>
          <w:trHeight w:val="270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3DA3" w:rsidRPr="001362C6" w:rsidRDefault="00081B80" w:rsidP="001362C6">
            <w:pPr>
              <w:spacing w:line="560" w:lineRule="exact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1362C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4、建筑设计防火规范                 GB50016-2014（2018年版）</w:t>
            </w:r>
          </w:p>
        </w:tc>
      </w:tr>
      <w:tr w:rsidR="00E53DA3" w:rsidRPr="001362C6">
        <w:trPr>
          <w:trHeight w:val="270"/>
        </w:trPr>
        <w:tc>
          <w:tcPr>
            <w:tcW w:w="8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3DA3" w:rsidRPr="001362C6" w:rsidRDefault="00081B80" w:rsidP="001362C6">
            <w:pPr>
              <w:spacing w:line="560" w:lineRule="exact"/>
              <w:ind w:firstLineChars="200" w:firstLine="480"/>
              <w:rPr>
                <w:rFonts w:asciiTheme="minorEastAsia" w:hAnsiTheme="minorEastAsia" w:cs="宋体"/>
                <w:color w:val="000000" w:themeColor="text1"/>
                <w:sz w:val="24"/>
              </w:rPr>
            </w:pPr>
            <w:r w:rsidRPr="001362C6">
              <w:rPr>
                <w:rFonts w:asciiTheme="minorEastAsia" w:hAnsiTheme="minorEastAsia" w:cs="宋体" w:hint="eastAsia"/>
                <w:color w:val="000000" w:themeColor="text1"/>
                <w:sz w:val="24"/>
              </w:rPr>
              <w:t>5、自动喷水灭火系统设计规范        GB50084-2017</w:t>
            </w:r>
          </w:p>
        </w:tc>
      </w:tr>
    </w:tbl>
    <w:p w:rsidR="00E53DA3" w:rsidRPr="0072243E" w:rsidRDefault="00E53DA3" w:rsidP="0072243E">
      <w:pPr>
        <w:spacing w:line="560" w:lineRule="exact"/>
        <w:rPr>
          <w:rFonts w:asciiTheme="minorEastAsia" w:hAnsiTheme="minorEastAsia"/>
          <w:color w:val="000000" w:themeColor="text1"/>
          <w:sz w:val="24"/>
        </w:rPr>
      </w:pPr>
    </w:p>
    <w:sectPr w:rsidR="00E53DA3" w:rsidRPr="0072243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1A1C2A"/>
    <w:rsid w:val="00063726"/>
    <w:rsid w:val="00081B80"/>
    <w:rsid w:val="000D0B75"/>
    <w:rsid w:val="001362C6"/>
    <w:rsid w:val="00146924"/>
    <w:rsid w:val="00175B4E"/>
    <w:rsid w:val="001F2CA3"/>
    <w:rsid w:val="002477DA"/>
    <w:rsid w:val="00286069"/>
    <w:rsid w:val="00443CB6"/>
    <w:rsid w:val="00593DF0"/>
    <w:rsid w:val="00702D74"/>
    <w:rsid w:val="00706D14"/>
    <w:rsid w:val="0072243E"/>
    <w:rsid w:val="00847EB3"/>
    <w:rsid w:val="008D0203"/>
    <w:rsid w:val="008E4100"/>
    <w:rsid w:val="008E48DC"/>
    <w:rsid w:val="00926BEE"/>
    <w:rsid w:val="009D1969"/>
    <w:rsid w:val="00D23042"/>
    <w:rsid w:val="00D42220"/>
    <w:rsid w:val="00E53DA3"/>
    <w:rsid w:val="00FD49F3"/>
    <w:rsid w:val="317F6B85"/>
    <w:rsid w:val="318B3886"/>
    <w:rsid w:val="33F14B75"/>
    <w:rsid w:val="59C9625C"/>
    <w:rsid w:val="5C1A1C2A"/>
    <w:rsid w:val="71C66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906937C-3462-43A7-A702-7BDFF718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  <w:style w:type="paragraph" w:styleId="a5">
    <w:name w:val="Title"/>
    <w:basedOn w:val="a"/>
    <w:next w:val="a"/>
    <w:link w:val="Char1"/>
    <w:qFormat/>
    <w:rsid w:val="001362C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1362C6"/>
    <w:rPr>
      <w:rFonts w:asciiTheme="majorHAnsi" w:eastAsia="宋体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298</Words>
  <Characters>1704</Characters>
  <Application>Microsoft Office Word</Application>
  <DocSecurity>0</DocSecurity>
  <Lines>14</Lines>
  <Paragraphs>3</Paragraphs>
  <ScaleCrop>false</ScaleCrop>
  <Company>微软中国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lenov8</cp:lastModifiedBy>
  <cp:revision>23</cp:revision>
  <dcterms:created xsi:type="dcterms:W3CDTF">2018-04-19T07:36:00Z</dcterms:created>
  <dcterms:modified xsi:type="dcterms:W3CDTF">2021-07-14T03:20:00Z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