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建筑施工企业安全生产条件复核检查表</w:t>
      </w:r>
    </w:p>
    <w:p>
      <w:pPr>
        <w:spacing w:line="400" w:lineRule="exact"/>
        <w:jc w:val="center"/>
        <w:rPr>
          <w:rFonts w:ascii="方正小标宋简体" w:hAnsi="黑体" w:eastAsia="方正小标宋简体" w:cs="黑体"/>
          <w:color w:val="auto"/>
          <w:sz w:val="36"/>
          <w:szCs w:val="36"/>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建筑市场行为复核检查表</w:t>
      </w:r>
    </w:p>
    <w:p>
      <w:pPr>
        <w:rPr>
          <w:rFonts w:hint="eastAsia"/>
          <w:color w:val="auto"/>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850"/>
        <w:gridCol w:w="46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工程名称</w:t>
            </w:r>
          </w:p>
        </w:tc>
        <w:tc>
          <w:tcPr>
            <w:tcW w:w="6818" w:type="dxa"/>
            <w:gridSpan w:val="5"/>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建设规模</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工程进度</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总承包单位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项目经理</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分包单位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监理单位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总监理工程师</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left"/>
              <w:rPr>
                <w:rFonts w:asciiTheme="minorEastAsia" w:hAnsiTheme="minorEastAsia"/>
                <w:color w:val="auto"/>
                <w:sz w:val="24"/>
                <w:szCs w:val="24"/>
              </w:rPr>
            </w:pPr>
            <w:r>
              <w:rPr>
                <w:rFonts w:hint="eastAsia" w:asciiTheme="minorEastAsia" w:hAnsiTheme="minorEastAsia"/>
                <w:color w:val="auto"/>
                <w:sz w:val="24"/>
                <w:szCs w:val="24"/>
              </w:rPr>
              <w:t>施工许可证</w:t>
            </w:r>
          </w:p>
        </w:tc>
        <w:tc>
          <w:tcPr>
            <w:tcW w:w="6818" w:type="dxa"/>
            <w:gridSpan w:val="5"/>
          </w:tcPr>
          <w:p>
            <w:pPr>
              <w:jc w:val="left"/>
              <w:rPr>
                <w:rFonts w:asciiTheme="minorEastAsia" w:hAnsiTheme="minorEastAsia"/>
                <w:color w:val="auto"/>
                <w:sz w:val="24"/>
                <w:szCs w:val="24"/>
              </w:rPr>
            </w:pPr>
            <w:r>
              <w:rPr>
                <w:rFonts w:hint="eastAsia" w:asciiTheme="minorEastAsia" w:hAnsiTheme="minorEastAsia"/>
                <w:color w:val="auto"/>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gridSpan w:val="2"/>
            <w:vMerge w:val="restart"/>
          </w:tcPr>
          <w:p>
            <w:pPr>
              <w:jc w:val="center"/>
              <w:rPr>
                <w:rFonts w:asciiTheme="minorEastAsia" w:hAnsiTheme="minorEastAsia"/>
                <w:b/>
                <w:color w:val="auto"/>
                <w:sz w:val="24"/>
                <w:szCs w:val="24"/>
              </w:rPr>
            </w:pPr>
            <w:r>
              <w:rPr>
                <w:rFonts w:hint="eastAsia" w:asciiTheme="minorEastAsia" w:hAnsiTheme="minorEastAsia"/>
                <w:b/>
                <w:color w:val="auto"/>
                <w:sz w:val="24"/>
                <w:szCs w:val="24"/>
              </w:rPr>
              <w:t>市场行为</w:t>
            </w:r>
          </w:p>
        </w:tc>
        <w:tc>
          <w:tcPr>
            <w:tcW w:w="4728" w:type="dxa"/>
            <w:gridSpan w:val="4"/>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tcPr>
          <w:p>
            <w:pPr>
              <w:jc w:val="left"/>
              <w:rPr>
                <w:rFonts w:asciiTheme="minorEastAsia" w:hAnsiTheme="minorEastAsia"/>
                <w:color w:val="auto"/>
                <w:sz w:val="24"/>
                <w:szCs w:val="24"/>
              </w:rPr>
            </w:pPr>
          </w:p>
        </w:tc>
        <w:tc>
          <w:tcPr>
            <w:tcW w:w="850" w:type="dxa"/>
          </w:tcPr>
          <w:p>
            <w:pPr>
              <w:jc w:val="center"/>
              <w:rPr>
                <w:rFonts w:asciiTheme="minorEastAsia" w:hAnsiTheme="minorEastAsia"/>
                <w:b/>
                <w:color w:val="auto"/>
                <w:sz w:val="24"/>
                <w:szCs w:val="24"/>
              </w:rPr>
            </w:pPr>
            <w:r>
              <w:rPr>
                <w:rFonts w:hint="eastAsia" w:asciiTheme="minorEastAsia" w:hAnsiTheme="minorEastAsia"/>
                <w:b/>
                <w:color w:val="auto"/>
                <w:sz w:val="24"/>
                <w:szCs w:val="24"/>
              </w:rPr>
              <w:t>是/否</w:t>
            </w:r>
          </w:p>
        </w:tc>
        <w:tc>
          <w:tcPr>
            <w:tcW w:w="3878" w:type="dxa"/>
            <w:gridSpan w:val="3"/>
          </w:tcPr>
          <w:p>
            <w:pPr>
              <w:jc w:val="center"/>
              <w:rPr>
                <w:rFonts w:asciiTheme="minorEastAsia" w:hAnsiTheme="minorEastAsia"/>
                <w:b/>
                <w:color w:val="auto"/>
                <w:sz w:val="24"/>
                <w:szCs w:val="24"/>
              </w:rPr>
            </w:pPr>
            <w:r>
              <w:rPr>
                <w:rFonts w:hint="eastAsia" w:asciiTheme="minorEastAsia" w:hAnsiTheme="minorEastAsia"/>
                <w:b/>
                <w:color w:val="auto"/>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asciiTheme="minorEastAsia" w:hAnsiTheme="minorEastAsia"/>
                <w:color w:val="auto"/>
                <w:sz w:val="24"/>
                <w:szCs w:val="24"/>
              </w:rPr>
            </w:pPr>
            <w:r>
              <w:rPr>
                <w:rFonts w:hint="eastAsia" w:asciiTheme="minorEastAsia" w:hAnsiTheme="minorEastAsia"/>
                <w:color w:val="auto"/>
                <w:sz w:val="24"/>
                <w:szCs w:val="24"/>
              </w:rPr>
              <w:t>1.</w:t>
            </w:r>
            <w:r>
              <w:rPr>
                <w:rFonts w:hint="eastAsia" w:cs="宋体" w:asciiTheme="minorEastAsia" w:hAnsiTheme="minorEastAsia"/>
                <w:color w:val="auto"/>
                <w:sz w:val="24"/>
                <w:szCs w:val="24"/>
              </w:rPr>
              <w:t xml:space="preserve"> 涉嫌（存在）</w:t>
            </w:r>
            <w:r>
              <w:rPr>
                <w:rFonts w:hint="eastAsia" w:asciiTheme="minorEastAsia" w:hAnsiTheme="minorEastAsia"/>
                <w:color w:val="auto"/>
                <w:sz w:val="24"/>
                <w:szCs w:val="24"/>
              </w:rPr>
              <w:t>违反基本建设程序</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2. 涉嫌（存在）</w:t>
            </w:r>
            <w:r>
              <w:rPr>
                <w:rFonts w:hint="eastAsia" w:asciiTheme="minorEastAsia" w:hAnsiTheme="minorEastAsia"/>
                <w:color w:val="auto"/>
                <w:sz w:val="24"/>
                <w:szCs w:val="24"/>
              </w:rPr>
              <w:t>违法发包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3. 涉嫌（存在）</w:t>
            </w:r>
            <w:r>
              <w:rPr>
                <w:rFonts w:hint="eastAsia" w:asciiTheme="minorEastAsia" w:hAnsiTheme="minorEastAsia"/>
                <w:color w:val="auto"/>
                <w:sz w:val="24"/>
                <w:szCs w:val="24"/>
              </w:rPr>
              <w:t>转包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94" w:type="dxa"/>
            <w:gridSpan w:val="2"/>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4. 涉嫌（存在）</w:t>
            </w:r>
            <w:r>
              <w:rPr>
                <w:rFonts w:hint="eastAsia" w:asciiTheme="minorEastAsia" w:hAnsiTheme="minorEastAsia"/>
                <w:color w:val="auto"/>
                <w:sz w:val="24"/>
                <w:szCs w:val="24"/>
              </w:rPr>
              <w:t>违法分包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5. 涉嫌（存在）挂靠</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6.</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超资质施工、超资格执业</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7.</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项目部主要管理人员未到岗履职</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检查结果</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处理意见</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794" w:type="dxa"/>
            <w:gridSpan w:val="2"/>
          </w:tcPr>
          <w:p>
            <w:pPr>
              <w:jc w:val="left"/>
              <w:rPr>
                <w:rFonts w:hint="eastAsia" w:asciiTheme="minorEastAsia" w:hAnsiTheme="minorEastAsia"/>
                <w:color w:val="auto"/>
                <w:sz w:val="24"/>
                <w:szCs w:val="24"/>
              </w:rPr>
            </w:pPr>
            <w:r>
              <w:rPr>
                <w:rFonts w:hint="eastAsia" w:asciiTheme="minorEastAsia" w:hAnsiTheme="minorEastAsia"/>
                <w:color w:val="auto"/>
                <w:sz w:val="24"/>
                <w:szCs w:val="24"/>
              </w:rPr>
              <w:t>检查人员及检查时间</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受检企业意见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（企业负责人签名并加盖企业公章）</w:t>
            </w:r>
          </w:p>
        </w:tc>
        <w:tc>
          <w:tcPr>
            <w:tcW w:w="4728" w:type="dxa"/>
            <w:gridSpan w:val="4"/>
          </w:tcPr>
          <w:p>
            <w:pPr>
              <w:jc w:val="left"/>
              <w:rPr>
                <w:rFonts w:hint="eastAsia" w:cs="宋体" w:asciiTheme="minorEastAsia" w:hAnsiTheme="minorEastAsia"/>
                <w:color w:val="auto"/>
                <w:sz w:val="24"/>
                <w:szCs w:val="24"/>
              </w:rPr>
            </w:pPr>
          </w:p>
          <w:p>
            <w:pPr>
              <w:jc w:val="right"/>
              <w:rPr>
                <w:rFonts w:cs="宋体" w:asciiTheme="minorEastAsia" w:hAnsiTheme="minorEastAsia"/>
                <w:color w:val="auto"/>
                <w:sz w:val="24"/>
                <w:szCs w:val="24"/>
              </w:rPr>
            </w:pPr>
            <w:r>
              <w:rPr>
                <w:rFonts w:hint="eastAsia" w:cs="宋体" w:asciiTheme="minorEastAsia" w:hAnsiTheme="minorEastAsia"/>
                <w:color w:val="auto"/>
                <w:sz w:val="24"/>
                <w:szCs w:val="24"/>
              </w:rPr>
              <w:t>（企业公章）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复核检查单位意见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color w:val="auto"/>
                <w:sz w:val="24"/>
                <w:szCs w:val="24"/>
              </w:rPr>
            </w:pPr>
          </w:p>
          <w:p>
            <w:pPr>
              <w:ind w:firstLine="3000" w:firstLineChars="1250"/>
              <w:jc w:val="left"/>
              <w:rPr>
                <w:rFonts w:cs="宋体" w:asciiTheme="minorEastAsia" w:hAnsiTheme="minorEastAsia"/>
                <w:color w:val="auto"/>
                <w:sz w:val="24"/>
                <w:szCs w:val="24"/>
              </w:rPr>
            </w:pPr>
            <w:r>
              <w:rPr>
                <w:rFonts w:hint="eastAsia" w:cs="宋体" w:asciiTheme="minorEastAsia" w:hAnsiTheme="minorEastAsia"/>
                <w:color w:val="auto"/>
                <w:sz w:val="24"/>
                <w:szCs w:val="24"/>
              </w:rPr>
              <w:t>（公章）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cs="宋体"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bl>
    <w:p>
      <w:pPr>
        <w:jc w:val="left"/>
        <w:rPr>
          <w:rFonts w:cs="仿宋_GB2312" w:asciiTheme="minorEastAsia" w:hAnsiTheme="minorEastAsia"/>
          <w:color w:val="auto"/>
          <w:sz w:val="24"/>
          <w:szCs w:val="24"/>
        </w:rPr>
      </w:pPr>
      <w:r>
        <w:rPr>
          <w:rFonts w:hint="eastAsia" w:cs="等线" w:asciiTheme="minorEastAsia" w:hAnsiTheme="minorEastAsia"/>
          <w:color w:val="auto"/>
          <w:sz w:val="24"/>
          <w:szCs w:val="24"/>
        </w:rPr>
        <w:t>注：相关调查笔录和证据材料与本表一并报送。</w:t>
      </w:r>
    </w:p>
    <w:p>
      <w:pPr>
        <w:rPr>
          <w:rFonts w:asciiTheme="minorEastAsia" w:hAnsiTheme="minorEastAsia"/>
          <w:color w:val="auto"/>
          <w:sz w:val="24"/>
          <w:szCs w:val="24"/>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监理单位履责情况复核检查表</w:t>
      </w:r>
    </w:p>
    <w:p>
      <w:pPr>
        <w:spacing w:line="400" w:lineRule="exact"/>
        <w:jc w:val="center"/>
        <w:rPr>
          <w:rFonts w:ascii="方正小标宋简体" w:hAnsi="黑体" w:eastAsia="方正小标宋简体" w:cs="黑体"/>
          <w:color w:val="auto"/>
          <w:sz w:val="36"/>
          <w:szCs w:val="36"/>
        </w:rPr>
      </w:pP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rPr>
          <w:rFonts w:ascii="仿宋_GB2312" w:hAnsi="仿宋_GB2312" w:eastAsia="仿宋_GB2312" w:cs="仿宋_GB2312"/>
          <w:color w:val="auto"/>
          <w:sz w:val="32"/>
          <w:szCs w:val="32"/>
        </w:rPr>
      </w:pPr>
      <w:r>
        <w:rPr>
          <w:rFonts w:hint="eastAsia" w:cs="等线"/>
          <w:color w:val="auto"/>
          <w:sz w:val="24"/>
        </w:rPr>
        <w:t>注：相关调查笔录和证据材料与本表一并报送。</w:t>
      </w:r>
    </w:p>
    <w:bookmarkEnd w:id="0"/>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F2D5874"/>
    <w:rsid w:val="1DB86168"/>
    <w:rsid w:val="1F236109"/>
    <w:rsid w:val="2E3F2F08"/>
    <w:rsid w:val="4A2658A1"/>
    <w:rsid w:val="5E977924"/>
    <w:rsid w:val="64EE55D5"/>
    <w:rsid w:val="66944D3F"/>
    <w:rsid w:val="BD6FC4E6"/>
    <w:rsid w:val="DBEFBD8B"/>
    <w:rsid w:val="FE7FC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7</Pages>
  <Words>2448</Words>
  <Characters>2551</Characters>
  <Lines>0</Lines>
  <Paragraphs>0</Paragraphs>
  <TotalTime>23</TotalTime>
  <ScaleCrop>false</ScaleCrop>
  <LinksUpToDate>false</LinksUpToDate>
  <CharactersWithSpaces>3051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lenovo</dc:creator>
  <cp:lastModifiedBy>冯卫/信息中心/湖北省住房和城乡建设厅</cp:lastModifiedBy>
  <dcterms:modified xsi:type="dcterms:W3CDTF">2022-10-14T08:11:19Z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6DDB3265830E4E438804A62EE821AA32</vt:lpwstr>
  </property>
</Properties>
</file>